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Міністерство освіти і науки України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інформаційно-діагностичних систем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</w:t>
      </w:r>
      <w:r>
        <w:rPr>
          <w:rFonts w:ascii="Times New Roman" w:hAnsi="Times New Roman"/>
          <w:sz w:val="24"/>
          <w:szCs w:val="24"/>
        </w:rPr>
        <w:t xml:space="preserve"> авіаційних коип’ютерно-інтегрованих комплексів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ЗАТВЕРДЖУЮ</w:t>
      </w:r>
    </w:p>
    <w:p w:rsidR="001D697E" w:rsidRPr="007E11CC" w:rsidRDefault="001D697E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Голова фахової атестаційної комісії</w:t>
      </w:r>
    </w:p>
    <w:p w:rsidR="001D697E" w:rsidRPr="007E11CC" w:rsidRDefault="001D697E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</w:t>
      </w:r>
      <w:r w:rsidRPr="00454895">
        <w:t xml:space="preserve"> </w:t>
      </w:r>
      <w:r w:rsidRPr="00454895">
        <w:rPr>
          <w:rFonts w:ascii="Times New Roman" w:hAnsi="Times New Roman"/>
          <w:sz w:val="24"/>
          <w:szCs w:val="24"/>
        </w:rPr>
        <w:t>С. Філоненко</w:t>
      </w:r>
    </w:p>
    <w:p w:rsidR="001D697E" w:rsidRPr="007E11CC" w:rsidRDefault="001D697E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«____»______________2016р.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C072B6" w:rsidRDefault="001D697E" w:rsidP="00532D89">
      <w:pPr>
        <w:spacing w:before="120"/>
        <w:rPr>
          <w:color w:val="000000"/>
          <w:sz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2.6pt;margin-top:12.7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21282873" r:id="rId8"/>
        </w:pict>
      </w:r>
    </w:p>
    <w:p w:rsidR="001D697E" w:rsidRPr="00C072B6" w:rsidRDefault="001D697E" w:rsidP="00532D89">
      <w:pPr>
        <w:ind w:left="5529"/>
        <w:jc w:val="right"/>
        <w:rPr>
          <w:color w:val="000000"/>
          <w:sz w:val="28"/>
        </w:rPr>
      </w:pPr>
    </w:p>
    <w:p w:rsidR="001D697E" w:rsidRPr="00C072B6" w:rsidRDefault="001D697E" w:rsidP="00532D89">
      <w:pPr>
        <w:jc w:val="center"/>
        <w:rPr>
          <w:color w:val="000000"/>
          <w:sz w:val="28"/>
        </w:rPr>
      </w:pPr>
    </w:p>
    <w:p w:rsidR="001D697E" w:rsidRPr="00C072B6" w:rsidRDefault="001D697E" w:rsidP="00532D89">
      <w:pPr>
        <w:jc w:val="right"/>
        <w:rPr>
          <w:color w:val="000000"/>
          <w:sz w:val="28"/>
        </w:rPr>
      </w:pPr>
    </w:p>
    <w:p w:rsidR="001D697E" w:rsidRPr="00532D89" w:rsidRDefault="001D697E" w:rsidP="00532D89">
      <w:pPr>
        <w:pStyle w:val="Heading1"/>
        <w:jc w:val="center"/>
        <w:rPr>
          <w:rFonts w:ascii="Times New Roman" w:hAnsi="Times New Roman"/>
          <w:bCs w:val="0"/>
          <w:color w:val="000000"/>
        </w:rPr>
      </w:pPr>
      <w:r w:rsidRPr="00532D89">
        <w:rPr>
          <w:rFonts w:ascii="Times New Roman" w:hAnsi="Times New Roman"/>
          <w:bCs w:val="0"/>
          <w:color w:val="000000"/>
        </w:rPr>
        <w:t>Система менеджменту якості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ПРОГРАМА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фахового вступного випробування</w:t>
      </w:r>
    </w:p>
    <w:p w:rsidR="001D697E" w:rsidRPr="007E11CC" w:rsidRDefault="001D697E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освітній ступінь «Бакалавр» </w:t>
      </w:r>
      <w:r w:rsidRPr="007E11CC">
        <w:rPr>
          <w:rFonts w:ascii="Times New Roman" w:hAnsi="Times New Roman"/>
          <w:sz w:val="24"/>
          <w:szCs w:val="24"/>
        </w:rPr>
        <w:t>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роки</w:t>
      </w:r>
    </w:p>
    <w:p w:rsidR="001D697E" w:rsidRPr="007E11CC" w:rsidRDefault="001D697E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 основі освітньо-кваліфікаційного рівня «Молодший спеціаліст»</w:t>
      </w:r>
    </w:p>
    <w:p w:rsidR="001D697E" w:rsidRDefault="001D697E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CA11A1" w:rsidRDefault="001D697E" w:rsidP="00CA11A1">
      <w:pPr>
        <w:jc w:val="center"/>
        <w:rPr>
          <w:rFonts w:ascii="Times New Roman" w:hAnsi="Times New Roman"/>
          <w:sz w:val="20"/>
          <w:szCs w:val="20"/>
        </w:rPr>
      </w:pPr>
      <w:r w:rsidRPr="00CA11A1">
        <w:rPr>
          <w:rFonts w:ascii="Times New Roman" w:hAnsi="Times New Roman"/>
          <w:sz w:val="24"/>
          <w:szCs w:val="24"/>
        </w:rPr>
        <w:t xml:space="preserve">за напрямом підготовки </w:t>
      </w:r>
      <w:r w:rsidRPr="00CA11A1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</w:t>
      </w:r>
      <w:r w:rsidRPr="00CA11A1">
        <w:rPr>
          <w:rFonts w:ascii="Times New Roman" w:hAnsi="Times New Roman"/>
          <w:sz w:val="16"/>
          <w:szCs w:val="16"/>
        </w:rPr>
        <w:t>шифр та назва напряму підготовки</w:t>
      </w: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A73929" w:rsidRDefault="001D697E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1D697E" w:rsidRPr="00A73929" w:rsidRDefault="001D697E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1D697E" w:rsidRPr="00532D89" w:rsidRDefault="001D697E" w:rsidP="00532D89">
      <w:pPr>
        <w:jc w:val="center"/>
        <w:rPr>
          <w:rFonts w:ascii="Times New Roman" w:hAnsi="Times New Roman"/>
          <w:b/>
          <w:color w:val="000000"/>
          <w:sz w:val="28"/>
        </w:rPr>
      </w:pPr>
      <w:r w:rsidRPr="00AE2C4A">
        <w:rPr>
          <w:rFonts w:ascii="Times New Roman" w:hAnsi="Times New Roman"/>
          <w:b/>
          <w:color w:val="000000"/>
          <w:sz w:val="28"/>
        </w:rPr>
        <w:t>СМЯ НАУ П ФВВ 14.01.06 – 01 - 2016</w:t>
      </w:r>
    </w:p>
    <w:p w:rsidR="001D697E" w:rsidRPr="00532D89" w:rsidRDefault="001D697E" w:rsidP="00532D89">
      <w:pPr>
        <w:rPr>
          <w:rFonts w:ascii="Times New Roman" w:hAnsi="Times New Roman"/>
          <w:b/>
          <w:color w:val="000000"/>
          <w:sz w:val="20"/>
          <w:szCs w:val="20"/>
        </w:rPr>
      </w:pPr>
    </w:p>
    <w:p w:rsidR="001D697E" w:rsidRPr="00532D89" w:rsidRDefault="001D697E" w:rsidP="00532D89">
      <w:pPr>
        <w:rPr>
          <w:rFonts w:ascii="Times New Roman" w:hAnsi="Times New Roman"/>
          <w:color w:val="000000"/>
          <w:sz w:val="20"/>
          <w:szCs w:val="20"/>
        </w:rPr>
      </w:pPr>
    </w:p>
    <w:p w:rsidR="001D697E" w:rsidRPr="00532D89" w:rsidRDefault="001D697E" w:rsidP="00532D89">
      <w:pPr>
        <w:rPr>
          <w:rFonts w:ascii="Times New Roman" w:hAnsi="Times New Roman"/>
          <w:b/>
          <w:color w:val="000000"/>
          <w:sz w:val="20"/>
          <w:szCs w:val="20"/>
        </w:rPr>
      </w:pPr>
    </w:p>
    <w:p w:rsidR="001D697E" w:rsidRPr="007E11CC" w:rsidRDefault="001D697E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ВСТУП </w:t>
      </w:r>
    </w:p>
    <w:p w:rsidR="001D697E" w:rsidRPr="007E11CC" w:rsidRDefault="001D697E" w:rsidP="004F210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D697E" w:rsidRPr="007E11CC" w:rsidRDefault="001D697E" w:rsidP="009B1F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Мета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b/>
          <w:sz w:val="24"/>
          <w:szCs w:val="24"/>
        </w:rPr>
        <w:t>фахового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 — визначення рівня знань з комплексу </w:t>
      </w:r>
      <w:r w:rsidRPr="007E11CC">
        <w:rPr>
          <w:rFonts w:ascii="Times New Roman" w:hAnsi="Times New Roman"/>
          <w:sz w:val="24"/>
          <w:szCs w:val="24"/>
          <w:u w:val="single"/>
        </w:rPr>
        <w:t>професійно-орієнтованих</w:t>
      </w:r>
      <w:r w:rsidRPr="007E11CC">
        <w:rPr>
          <w:rFonts w:ascii="Times New Roman" w:hAnsi="Times New Roman"/>
          <w:sz w:val="24"/>
          <w:szCs w:val="24"/>
        </w:rPr>
        <w:t xml:space="preserve"> дисциплін і передбачає визначення рівня знань за напрямами професійної діяльності та формування контингенту студентів, найбільш здібних до успішного опанування дисциплін відповідних освітніх програм.</w:t>
      </w: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Фахове в</w:t>
      </w:r>
      <w:r w:rsidRPr="007E11CC">
        <w:rPr>
          <w:rFonts w:ascii="Times New Roman" w:hAnsi="Times New Roman"/>
          <w:sz w:val="24"/>
          <w:szCs w:val="24"/>
        </w:rPr>
        <w:t xml:space="preserve">ступне випробування проходить у одній з форм (усна/письмова співбесіда, тестові завдання, практичні завдання  </w:t>
      </w:r>
      <w:r w:rsidRPr="007E11CC">
        <w:rPr>
          <w:rFonts w:ascii="Times New Roman" w:hAnsi="Times New Roman"/>
          <w:spacing w:val="-4"/>
          <w:sz w:val="24"/>
          <w:szCs w:val="24"/>
        </w:rPr>
        <w:t>або комбінована форма</w:t>
      </w:r>
      <w:r>
        <w:rPr>
          <w:rFonts w:ascii="Times New Roman" w:hAnsi="Times New Roman"/>
          <w:spacing w:val="-4"/>
          <w:sz w:val="24"/>
          <w:szCs w:val="24"/>
        </w:rPr>
        <w:t>)</w:t>
      </w:r>
      <w:r w:rsidRPr="007E11CC">
        <w:rPr>
          <w:rFonts w:ascii="Times New Roman" w:hAnsi="Times New Roman"/>
          <w:spacing w:val="-4"/>
          <w:sz w:val="24"/>
          <w:szCs w:val="24"/>
        </w:rPr>
        <w:t>.</w:t>
      </w: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Організація </w:t>
      </w:r>
      <w:r>
        <w:rPr>
          <w:rFonts w:ascii="Times New Roman" w:hAnsi="Times New Roman"/>
          <w:sz w:val="24"/>
          <w:szCs w:val="24"/>
        </w:rPr>
        <w:t xml:space="preserve">фахового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 здійснюється відповідно до Положення про приймальну комісію Національного авіаційного університету.</w:t>
      </w: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Default="001D697E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Default="001D697E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Default="001D697E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97E" w:rsidRPr="00AE2C4A" w:rsidRDefault="001D697E" w:rsidP="00C61961">
      <w:pPr>
        <w:spacing w:after="0" w:line="240" w:lineRule="auto"/>
        <w:ind w:firstLine="709"/>
        <w:jc w:val="both"/>
        <w:rPr>
          <w:rFonts w:ascii="Times New Roman" w:hAnsi="Times New Roman"/>
          <w:color w:val="FFFFFF"/>
          <w:sz w:val="24"/>
          <w:szCs w:val="24"/>
        </w:rPr>
      </w:pPr>
      <w:r w:rsidRPr="00AE2C4A">
        <w:rPr>
          <w:rFonts w:ascii="Times New Roman" w:hAnsi="Times New Roman"/>
          <w:color w:val="FFFFFF"/>
          <w:sz w:val="24"/>
          <w:szCs w:val="24"/>
        </w:rPr>
        <w:t>Примітка:</w:t>
      </w:r>
    </w:p>
    <w:p w:rsidR="001D697E" w:rsidRPr="00AE2C4A" w:rsidRDefault="001D697E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AE2C4A">
        <w:rPr>
          <w:rFonts w:ascii="Times New Roman" w:hAnsi="Times New Roman"/>
          <w:color w:val="FFFFFF"/>
        </w:rPr>
        <w:t>Додаткове вступне випробування - форма вступного випробування для вступу на основі здобутого ступеня або освітньо-кваліфікаційного рівня за іншою спеціальністю.</w:t>
      </w:r>
    </w:p>
    <w:p w:rsidR="001D697E" w:rsidRPr="00AE2C4A" w:rsidRDefault="001D697E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AE2C4A">
        <w:rPr>
          <w:rFonts w:ascii="Times New Roman" w:hAnsi="Times New Roman"/>
          <w:color w:val="FFFFFF"/>
        </w:rPr>
        <w:t>Фахове вступне випробування – форма вступного випробування для вступу на основі здобутого ступеня або освітньо-кваліфікаційного рівня за спорідненою спеціальністю.</w:t>
      </w:r>
    </w:p>
    <w:p w:rsidR="001D697E" w:rsidRPr="007E11CC" w:rsidRDefault="001D697E" w:rsidP="00BC39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br w:type="page"/>
        <w:t>Перелік програмних питань</w:t>
      </w:r>
      <w:r w:rsidRPr="007E11CC">
        <w:rPr>
          <w:rFonts w:ascii="Times New Roman" w:hAnsi="Times New Roman"/>
          <w:sz w:val="24"/>
          <w:szCs w:val="24"/>
        </w:rPr>
        <w:br/>
        <w:t xml:space="preserve">з дисциплін, які виносяться на </w:t>
      </w:r>
      <w:r w:rsidRPr="004F4D85">
        <w:rPr>
          <w:rFonts w:ascii="Times New Roman" w:hAnsi="Times New Roman"/>
          <w:sz w:val="24"/>
          <w:szCs w:val="24"/>
        </w:rPr>
        <w:t xml:space="preserve">фахове </w:t>
      </w:r>
      <w:r w:rsidRPr="007E11CC">
        <w:rPr>
          <w:rFonts w:ascii="Times New Roman" w:hAnsi="Times New Roman"/>
          <w:sz w:val="24"/>
          <w:szCs w:val="24"/>
        </w:rPr>
        <w:t>вступне випробування на освітній ступінь «Бакалавр» 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роки</w:t>
      </w: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E5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____________________________</w:t>
      </w:r>
      <w:r w:rsidRPr="00AE2C4A">
        <w:rPr>
          <w:rFonts w:ascii="Times New Roman" w:hAnsi="Times New Roman"/>
          <w:sz w:val="24"/>
          <w:szCs w:val="24"/>
          <w:u w:val="single"/>
        </w:rPr>
        <w:t>Вища математика</w:t>
      </w:r>
      <w:r w:rsidRPr="007E11CC">
        <w:rPr>
          <w:rFonts w:ascii="Times New Roman" w:hAnsi="Times New Roman"/>
          <w:sz w:val="24"/>
          <w:szCs w:val="24"/>
        </w:rPr>
        <w:t>_________________________</w:t>
      </w: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7E11C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Визначники другого і третього порядку. Їх властивості.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матриці. Основні види матриць.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Дії над матрицями.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Обернена матриця.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Розв’язування систем лінійних рівнянь за формулами Крамера.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Розв’язування систем лінійних рівнянь методом Гаусса.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Вектори. Лінійні операції з векторами, заданими геометрично.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Декартові координати вектора. Лінійні операції з векторами, заданими в координатній формі.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 xml:space="preserve">Означення скалярного добутку двох векторів та його властивості. Умова ортогональності двох векторів. 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Геометричний та механічний зміст скалярного добутку..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і властивості векторного добутку  двох векторів.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Векторний добуток двох векторів, заданих координатами.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Різні види рівнянь прямої на площині.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Різні види рівнянь площини.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Криві другого порядку.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Поняття функції. Способи задання функції. Область визначення, область значення функції.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Основні елементарні функції , їх властивості.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Графіки основних елементарних функцій.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Числова послідовність. Арифметична і геометрична прогресія.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похідної. Механічний та геометричний зміст похідної.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 xml:space="preserve"> Правила диференціювання функцій. Таблиця похідних.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Умови зростання і спадання функцій.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Локальний екстремум функції. Необхідна умова екстремуму. Достатні умови екстремуму.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Повне дослідження функції, побудова ії графіка.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Комплексні числа. Алгебраїчна, тригонометрична і показникова форма комплексного числа.</w:t>
      </w:r>
    </w:p>
    <w:p w:rsidR="001D697E" w:rsidRPr="00E51A23" w:rsidRDefault="001D697E" w:rsidP="00906661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Дії над комплексними числами в алгебраїчній формі.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Поняття невизначеного інтеграла., його властивості. Таблиця інтегралів.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н</w:t>
      </w:r>
      <w:r w:rsidRPr="00E51A23">
        <w:rPr>
          <w:rFonts w:ascii="Times New Roman" w:hAnsi="Times New Roman"/>
          <w:sz w:val="24"/>
          <w:szCs w:val="24"/>
        </w:rPr>
        <w:t>яття визначеного інтеграла., його геометричний зміст.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Формула Ньютона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1A23">
        <w:rPr>
          <w:rFonts w:ascii="Times New Roman" w:hAnsi="Times New Roman"/>
          <w:sz w:val="24"/>
          <w:szCs w:val="24"/>
        </w:rPr>
        <w:t>- Лейбніца.</w:t>
      </w:r>
    </w:p>
    <w:p w:rsidR="001D697E" w:rsidRPr="00E51A23" w:rsidRDefault="001D697E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Обчислення площі плоскої фігури за допомогою визначеного інтеграла.</w:t>
      </w: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_____________________________________</w:t>
      </w:r>
      <w:r w:rsidRPr="00906661">
        <w:rPr>
          <w:rFonts w:ascii="Times New Roman" w:hAnsi="Times New Roman"/>
          <w:sz w:val="24"/>
          <w:szCs w:val="24"/>
          <w:u w:val="single"/>
        </w:rPr>
        <w:t>Фізіка</w:t>
      </w:r>
      <w:r w:rsidRPr="007E11CC">
        <w:rPr>
          <w:rFonts w:ascii="Times New Roman" w:hAnsi="Times New Roman"/>
          <w:sz w:val="24"/>
          <w:szCs w:val="24"/>
        </w:rPr>
        <w:t>_____________________________________</w:t>
      </w:r>
    </w:p>
    <w:p w:rsidR="001D697E" w:rsidRPr="007E11CC" w:rsidRDefault="001D697E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1D697E" w:rsidRDefault="001D697E" w:rsidP="00E51A23">
      <w:pPr>
        <w:jc w:val="center"/>
        <w:rPr>
          <w:sz w:val="28"/>
          <w:szCs w:val="28"/>
        </w:rPr>
      </w:pPr>
    </w:p>
    <w:p w:rsidR="001D697E" w:rsidRPr="00906661" w:rsidRDefault="001D697E" w:rsidP="0090666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Механіка</w:t>
      </w:r>
    </w:p>
    <w:p w:rsidR="001D697E" w:rsidRPr="00906661" w:rsidRDefault="001D697E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Першу половину шляху автомобіль рухався зі швидкістю 72 км/год, а другу половину шляху – зі швидкістю 36 км/год. Визначити середню швидкість руху автомобіля. </w:t>
      </w:r>
    </w:p>
    <w:p w:rsidR="001D697E" w:rsidRPr="00906661" w:rsidRDefault="001D697E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Два тіла з масами 2 і </w:t>
      </w:r>
      <w:smartTag w:uri="urn:schemas-microsoft-com:office:smarttags" w:element="metricconverter">
        <w:smartTagPr>
          <w:attr w:name="ProductID" w:val="4 кг"/>
        </w:smartTagPr>
        <w:r w:rsidRPr="00906661">
          <w:rPr>
            <w:sz w:val="24"/>
            <w:szCs w:val="24"/>
          </w:rPr>
          <w:t>4 кг</w:t>
        </w:r>
      </w:smartTag>
      <w:r w:rsidRPr="00906661">
        <w:rPr>
          <w:sz w:val="24"/>
          <w:szCs w:val="24"/>
        </w:rPr>
        <w:t xml:space="preserve"> рухаються назустріч одне одному зі швидкостями 5 м/с і 7 м/с. Визначити швидкість тіл після прямого абсолютно непружного удару.</w:t>
      </w:r>
    </w:p>
    <w:p w:rsidR="001D697E" w:rsidRPr="00906661" w:rsidRDefault="001D697E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Тіло рухається згідно з рівнянням </w:t>
      </w:r>
      <w:r w:rsidRPr="00906661">
        <w:rPr>
          <w:rFonts w:ascii="Times New Roman" w:hAnsi="Times New Roman"/>
          <w:i/>
          <w:sz w:val="24"/>
          <w:szCs w:val="24"/>
        </w:rPr>
        <w:t>S</w:t>
      </w:r>
      <w:r w:rsidRPr="00906661">
        <w:rPr>
          <w:rFonts w:ascii="Times New Roman" w:hAnsi="Times New Roman"/>
          <w:sz w:val="24"/>
          <w:szCs w:val="24"/>
        </w:rPr>
        <w:t xml:space="preserve"> =  4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>+2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  <w:vertAlign w:val="superscript"/>
        </w:rPr>
        <w:t>3</w:t>
      </w:r>
      <w:r w:rsidRPr="00906661">
        <w:rPr>
          <w:rFonts w:ascii="Times New Roman" w:hAnsi="Times New Roman"/>
          <w:sz w:val="24"/>
          <w:szCs w:val="24"/>
        </w:rPr>
        <w:t xml:space="preserve">+7. Визначити швидкість і прискорення тіла в момент часу 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</w:rPr>
        <w:t xml:space="preserve"> = 2 с.</w:t>
      </w:r>
    </w:p>
    <w:p w:rsidR="001D697E" w:rsidRPr="00906661" w:rsidRDefault="001D697E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Молот масою </w:t>
      </w:r>
      <w:r w:rsidRPr="00906661">
        <w:rPr>
          <w:i/>
          <w:sz w:val="24"/>
          <w:szCs w:val="24"/>
          <w:lang w:val="en-US"/>
        </w:rPr>
        <w:t>m</w:t>
      </w:r>
      <w:r w:rsidRPr="00906661">
        <w:rPr>
          <w:sz w:val="24"/>
          <w:szCs w:val="24"/>
        </w:rPr>
        <w:t xml:space="preserve"> вільно падає з висоти </w:t>
      </w:r>
      <w:r w:rsidRPr="00906661">
        <w:rPr>
          <w:i/>
          <w:sz w:val="24"/>
          <w:szCs w:val="24"/>
          <w:lang w:val="en-US"/>
        </w:rPr>
        <w:t>h</w:t>
      </w:r>
      <w:r w:rsidRPr="00906661">
        <w:rPr>
          <w:sz w:val="24"/>
          <w:szCs w:val="24"/>
        </w:rPr>
        <w:t xml:space="preserve">. Знайти силу удару, якщо тривалість його </w:t>
      </w:r>
      <w:r w:rsidRPr="00906661">
        <w:rPr>
          <w:i/>
          <w:sz w:val="24"/>
          <w:szCs w:val="24"/>
          <w:lang w:val="en-US"/>
        </w:rPr>
        <w:t>t</w:t>
      </w:r>
      <w:r w:rsidRPr="00906661">
        <w:rPr>
          <w:sz w:val="24"/>
          <w:szCs w:val="24"/>
        </w:rPr>
        <w:t xml:space="preserve">. </w:t>
      </w:r>
    </w:p>
    <w:p w:rsidR="001D697E" w:rsidRPr="00906661" w:rsidRDefault="001D697E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Під дією сили 10 Н тіло рухається прямолінійно так, що залежність його шляху від часу визначається рівнянням </w:t>
      </w:r>
      <w:r w:rsidRPr="00906661">
        <w:rPr>
          <w:rFonts w:ascii="Times New Roman" w:hAnsi="Times New Roman"/>
          <w:i/>
          <w:sz w:val="24"/>
          <w:szCs w:val="24"/>
        </w:rPr>
        <w:t>S</w:t>
      </w:r>
      <w:r w:rsidRPr="00906661">
        <w:rPr>
          <w:rFonts w:ascii="Times New Roman" w:hAnsi="Times New Roman"/>
          <w:sz w:val="24"/>
          <w:szCs w:val="24"/>
        </w:rPr>
        <w:t xml:space="preserve"> = </w:t>
      </w:r>
      <w:r w:rsidRPr="00906661">
        <w:rPr>
          <w:rFonts w:ascii="Times New Roman" w:hAnsi="Times New Roman"/>
          <w:i/>
          <w:sz w:val="24"/>
          <w:szCs w:val="24"/>
        </w:rPr>
        <w:t>A</w:t>
      </w:r>
      <w:r w:rsidRPr="00906661">
        <w:rPr>
          <w:rFonts w:ascii="Times New Roman" w:hAnsi="Times New Roman"/>
          <w:sz w:val="24"/>
          <w:szCs w:val="24"/>
        </w:rPr>
        <w:t xml:space="preserve"> – </w:t>
      </w:r>
      <w:r w:rsidRPr="00906661">
        <w:rPr>
          <w:rFonts w:ascii="Times New Roman" w:hAnsi="Times New Roman"/>
          <w:i/>
          <w:sz w:val="24"/>
          <w:szCs w:val="24"/>
        </w:rPr>
        <w:t>Bt</w:t>
      </w:r>
      <w:r w:rsidRPr="00906661">
        <w:rPr>
          <w:rFonts w:ascii="Times New Roman" w:hAnsi="Times New Roman"/>
          <w:sz w:val="24"/>
          <w:szCs w:val="24"/>
        </w:rPr>
        <w:t xml:space="preserve"> + </w:t>
      </w:r>
      <w:r w:rsidRPr="00906661">
        <w:rPr>
          <w:rFonts w:ascii="Times New Roman" w:hAnsi="Times New Roman"/>
          <w:i/>
          <w:sz w:val="24"/>
          <w:szCs w:val="24"/>
        </w:rPr>
        <w:t>Ct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 xml:space="preserve">, де </w:t>
      </w:r>
      <w:r w:rsidRPr="00906661">
        <w:rPr>
          <w:rFonts w:ascii="Times New Roman" w:hAnsi="Times New Roman"/>
          <w:i/>
          <w:sz w:val="24"/>
          <w:szCs w:val="24"/>
        </w:rPr>
        <w:t>С</w:t>
      </w:r>
      <w:r w:rsidRPr="00906661">
        <w:rPr>
          <w:rFonts w:ascii="Times New Roman" w:hAnsi="Times New Roman"/>
          <w:sz w:val="24"/>
          <w:szCs w:val="24"/>
        </w:rPr>
        <w:t xml:space="preserve"> = 1 м/c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 xml:space="preserve">. Знайти масу тіла </w:t>
      </w:r>
      <w:r w:rsidRPr="00906661">
        <w:rPr>
          <w:rFonts w:ascii="Times New Roman" w:hAnsi="Times New Roman"/>
          <w:i/>
          <w:sz w:val="24"/>
          <w:szCs w:val="24"/>
        </w:rPr>
        <w:t>m</w:t>
      </w:r>
      <w:r w:rsidRPr="00906661">
        <w:rPr>
          <w:rFonts w:ascii="Times New Roman" w:hAnsi="Times New Roman"/>
          <w:sz w:val="24"/>
          <w:szCs w:val="24"/>
        </w:rPr>
        <w:t xml:space="preserve">. </w:t>
      </w:r>
    </w:p>
    <w:p w:rsidR="001D697E" w:rsidRPr="00906661" w:rsidRDefault="001D697E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Точки, що розміщені на відстані </w:t>
      </w:r>
      <w:smartTag w:uri="urn:schemas-microsoft-com:office:smarttags" w:element="metricconverter">
        <w:smartTagPr>
          <w:attr w:name="ProductID" w:val="10 см"/>
        </w:smartTagPr>
        <w:r w:rsidRPr="00906661">
          <w:rPr>
            <w:sz w:val="24"/>
            <w:szCs w:val="24"/>
          </w:rPr>
          <w:t>10 см</w:t>
        </w:r>
      </w:smartTag>
      <w:r w:rsidRPr="00906661">
        <w:rPr>
          <w:sz w:val="24"/>
          <w:szCs w:val="24"/>
        </w:rPr>
        <w:t xml:space="preserve"> від осі диска, мають лінійну швидкість 3 м/с. Яку кількість обертів в секунду виконує диск? </w:t>
      </w:r>
    </w:p>
    <w:p w:rsidR="001D697E" w:rsidRPr="00906661" w:rsidRDefault="001D697E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На яку максимальну висоту </w:t>
      </w:r>
      <w:r w:rsidRPr="00906661">
        <w:rPr>
          <w:position w:val="-10"/>
          <w:sz w:val="24"/>
          <w:szCs w:val="24"/>
        </w:rPr>
        <w:object w:dxaOrig="460" w:dyaOrig="320">
          <v:shape id="_x0000_i1027" type="#_x0000_t75" style="width:23.25pt;height:15pt" o:ole="">
            <v:imagedata r:id="rId9" o:title=""/>
          </v:shape>
          <o:OLEObject Type="Embed" ProgID="Equation.DSMT4" ShapeID="_x0000_i1027" DrawAspect="Content" ObjectID="_1521282861" r:id="rId10"/>
        </w:object>
      </w:r>
      <w:r w:rsidRPr="00906661">
        <w:rPr>
          <w:sz w:val="24"/>
          <w:szCs w:val="24"/>
        </w:rPr>
        <w:t xml:space="preserve"> підніметься тіло, що кинуто під кутом </w:t>
      </w:r>
      <w:r w:rsidRPr="00906661">
        <w:rPr>
          <w:position w:val="-6"/>
          <w:sz w:val="24"/>
          <w:szCs w:val="24"/>
        </w:rPr>
        <w:object w:dxaOrig="220" w:dyaOrig="220">
          <v:shape id="_x0000_i1028" type="#_x0000_t75" style="width:11.25pt;height:11.25pt" o:ole="">
            <v:imagedata r:id="rId11" o:title=""/>
          </v:shape>
          <o:OLEObject Type="Embed" ProgID="Equation.DSMT4" ShapeID="_x0000_i1028" DrawAspect="Content" ObjectID="_1521282862" r:id="rId12"/>
        </w:object>
      </w:r>
      <w:r w:rsidRPr="00906661">
        <w:rPr>
          <w:sz w:val="24"/>
          <w:szCs w:val="24"/>
        </w:rPr>
        <w:t xml:space="preserve"> до горизонту зі швидкістю </w:t>
      </w:r>
      <w:r w:rsidRPr="00906661">
        <w:rPr>
          <w:position w:val="-10"/>
          <w:sz w:val="24"/>
          <w:szCs w:val="24"/>
        </w:rPr>
        <w:object w:dxaOrig="279" w:dyaOrig="320">
          <v:shape id="_x0000_i1029" type="#_x0000_t75" style="width:14.25pt;height:15pt" o:ole="">
            <v:imagedata r:id="rId13" o:title=""/>
          </v:shape>
          <o:OLEObject Type="Embed" ProgID="Equation.DSMT4" ShapeID="_x0000_i1029" DrawAspect="Content" ObjectID="_1521282863" r:id="rId14"/>
        </w:object>
      </w:r>
      <w:r w:rsidRPr="00906661">
        <w:rPr>
          <w:sz w:val="24"/>
          <w:szCs w:val="24"/>
        </w:rPr>
        <w:t>? .</w:t>
      </w:r>
    </w:p>
    <w:p w:rsidR="001D697E" w:rsidRPr="00906661" w:rsidRDefault="001D697E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довжину хвилі основного тону “ля” з частотою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1060" w:dyaOrig="300">
          <v:shape id="_x0000_i1030" type="#_x0000_t75" style="width:53.25pt;height:15pt" o:ole="">
            <v:imagedata r:id="rId15" o:title=""/>
          </v:shape>
          <o:OLEObject Type="Embed" ProgID="Equation.DSMT4" ShapeID="_x0000_i1030" DrawAspect="Content" ObjectID="_1521282864" r:id="rId16"/>
        </w:object>
      </w:r>
      <w:r w:rsidRPr="00906661">
        <w:rPr>
          <w:rFonts w:ascii="Times New Roman" w:hAnsi="Times New Roman"/>
          <w:sz w:val="24"/>
          <w:szCs w:val="24"/>
        </w:rPr>
        <w:t xml:space="preserve">. Швидкість звуку дорівнюю 340 м/c. </w:t>
      </w:r>
    </w:p>
    <w:p w:rsidR="001D697E" w:rsidRPr="00906661" w:rsidRDefault="001D697E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Кулька, густина якої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279" w:dyaOrig="320">
          <v:shape id="_x0000_i1031" type="#_x0000_t75" style="width:14.25pt;height:15pt" o:ole="">
            <v:imagedata r:id="rId17" o:title=""/>
          </v:shape>
          <o:OLEObject Type="Embed" ProgID="Equation.DSMT4" ShapeID="_x0000_i1031" DrawAspect="Content" ObjectID="_1521282865" r:id="rId18"/>
        </w:object>
      </w:r>
      <w:r w:rsidRPr="00906661">
        <w:rPr>
          <w:rFonts w:ascii="Times New Roman" w:hAnsi="Times New Roman"/>
          <w:sz w:val="24"/>
          <w:szCs w:val="24"/>
        </w:rPr>
        <w:t xml:space="preserve">, здійснює незгасаючі коливання. Як зміниться період коливань, якщо її замінити на кульку з густиною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300" w:dyaOrig="320">
          <v:shape id="_x0000_i1032" type="#_x0000_t75" style="width:15pt;height:15pt" o:ole="">
            <v:imagedata r:id="rId19" o:title=""/>
          </v:shape>
          <o:OLEObject Type="Embed" ProgID="Equation.DSMT4" ShapeID="_x0000_i1032" DrawAspect="Content" ObjectID="_1521282866" r:id="rId20"/>
        </w:object>
      </w:r>
      <w:r w:rsidRPr="00906661">
        <w:rPr>
          <w:rFonts w:ascii="Times New Roman" w:hAnsi="Times New Roman"/>
          <w:sz w:val="24"/>
          <w:szCs w:val="24"/>
        </w:rPr>
        <w:t xml:space="preserve">  такого самого радіуса?</w:t>
      </w:r>
    </w:p>
    <w:p w:rsidR="001D697E" w:rsidRPr="00906661" w:rsidRDefault="001D697E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Маятник виконує вертикальні коливання. В якому положенні відносно точки рівноваги він матиме максимальну кінетичну та максимальну потенціальну енергії? </w:t>
      </w:r>
    </w:p>
    <w:p w:rsidR="001D697E" w:rsidRPr="00906661" w:rsidRDefault="001D697E" w:rsidP="00906661">
      <w:pPr>
        <w:pStyle w:val="BodyText3"/>
        <w:tabs>
          <w:tab w:val="left" w:pos="0"/>
        </w:tabs>
        <w:spacing w:after="0"/>
        <w:ind w:left="567"/>
        <w:rPr>
          <w:sz w:val="24"/>
          <w:szCs w:val="24"/>
        </w:rPr>
      </w:pPr>
    </w:p>
    <w:p w:rsidR="001D697E" w:rsidRPr="00906661" w:rsidRDefault="001D697E" w:rsidP="00906661">
      <w:pPr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Молекулярна фізика</w:t>
      </w:r>
    </w:p>
    <w:p w:rsidR="001D697E" w:rsidRPr="00906661" w:rsidRDefault="001D697E" w:rsidP="00906661">
      <w:pPr>
        <w:numPr>
          <w:ilvl w:val="0"/>
          <w:numId w:val="5"/>
        </w:numPr>
        <w:tabs>
          <w:tab w:val="clear" w:pos="502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 якої температури 1 літр повітря матиме масу </w:t>
      </w:r>
      <w:smartTag w:uri="urn:schemas-microsoft-com:office:smarttags" w:element="metricconverter">
        <w:smartTagPr>
          <w:attr w:name="ProductID" w:val="1 г"/>
        </w:smartTagPr>
        <w:r w:rsidRPr="00906661">
          <w:rPr>
            <w:rFonts w:ascii="Times New Roman" w:hAnsi="Times New Roman"/>
            <w:sz w:val="24"/>
            <w:szCs w:val="24"/>
          </w:rPr>
          <w:t>1 г</w:t>
        </w:r>
      </w:smartTag>
      <w:r w:rsidRPr="00906661">
        <w:rPr>
          <w:rFonts w:ascii="Times New Roman" w:hAnsi="Times New Roman"/>
          <w:sz w:val="24"/>
          <w:szCs w:val="24"/>
        </w:rPr>
        <w:t xml:space="preserve">? Тиск нормальний, молярна маса повітря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1359" w:dyaOrig="300">
          <v:shape id="_x0000_i1033" type="#_x0000_t75" style="width:68.25pt;height:15pt" o:ole="">
            <v:imagedata r:id="rId21" o:title=""/>
          </v:shape>
          <o:OLEObject Type="Embed" ProgID="Equation.DSMT4" ShapeID="_x0000_i1033" DrawAspect="Content" ObjectID="_1521282867" r:id="rId22"/>
        </w:objec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1D697E" w:rsidRPr="00906661" w:rsidRDefault="001D697E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Побудувати графіки залежності густини ідеального газу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034" type="#_x0000_t75" style="width:11.25pt;height:12.75pt" o:ole="">
            <v:imagedata r:id="rId23" o:title=""/>
          </v:shape>
          <o:OLEObject Type="Embed" ProgID="Equation.DSMT4" ShapeID="_x0000_i1034" DrawAspect="Content" ObjectID="_1521282868" r:id="rId24"/>
        </w:object>
      </w:r>
      <w:r w:rsidRPr="00906661">
        <w:rPr>
          <w:rFonts w:ascii="Times New Roman" w:hAnsi="Times New Roman"/>
          <w:sz w:val="24"/>
          <w:szCs w:val="24"/>
        </w:rPr>
        <w:t xml:space="preserve"> від температури </w:t>
      </w:r>
      <w:r w:rsidRPr="00906661">
        <w:rPr>
          <w:rFonts w:ascii="Times New Roman" w:hAnsi="Times New Roman"/>
          <w:i/>
          <w:sz w:val="24"/>
          <w:szCs w:val="24"/>
        </w:rPr>
        <w:t>Т</w:t>
      </w:r>
      <w:r w:rsidRPr="00906661">
        <w:rPr>
          <w:rFonts w:ascii="Times New Roman" w:hAnsi="Times New Roman"/>
          <w:sz w:val="24"/>
          <w:szCs w:val="24"/>
        </w:rPr>
        <w:t xml:space="preserve"> при ізотермічному та ізобаричному процесах. </w:t>
      </w:r>
    </w:p>
    <w:p w:rsidR="001D697E" w:rsidRPr="00906661" w:rsidRDefault="001D697E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Чому батареї парового та водяного опалення розміщують поблизу підлоги, а не вгорі біля стелі.   </w:t>
      </w:r>
    </w:p>
    <w:p w:rsidR="001D697E" w:rsidRPr="00906661" w:rsidRDefault="001D697E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Ідеальна теплова машина працює за циклом Карно і виконує за один цикл роботу 2,94 кДж та віддає за один цикл холодильнику 13,4 кДж теплоти. Знайти ККД циклу.  </w:t>
      </w:r>
    </w:p>
    <w:p w:rsidR="001D697E" w:rsidRPr="00906661" w:rsidRDefault="001D697E" w:rsidP="00906661">
      <w:pPr>
        <w:pStyle w:val="BodyText"/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У балоні міститься </w:t>
      </w:r>
      <w:smartTag w:uri="urn:schemas-microsoft-com:office:smarttags" w:element="metricconverter">
        <w:smartTagPr>
          <w:attr w:name="ProductID" w:val="10 кг"/>
        </w:smartTagPr>
        <w:r w:rsidRPr="00906661">
          <w:rPr>
            <w:rFonts w:ascii="Times New Roman" w:hAnsi="Times New Roman"/>
            <w:sz w:val="24"/>
            <w:szCs w:val="24"/>
          </w:rPr>
          <w:t>10 кг</w:t>
        </w:r>
      </w:smartTag>
      <w:r w:rsidRPr="00906661">
        <w:rPr>
          <w:rFonts w:ascii="Times New Roman" w:hAnsi="Times New Roman"/>
          <w:sz w:val="24"/>
          <w:szCs w:val="24"/>
        </w:rPr>
        <w:t xml:space="preserve"> газу за тиску 10 МПа. Знайти, яку масу газу взяли з балона, якщо кінцевий тиск став дорівнювати 2,5 МПа. Температуру газу вважати сталою. </w:t>
      </w:r>
    </w:p>
    <w:p w:rsidR="001D697E" w:rsidRPr="00906661" w:rsidRDefault="001D697E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густину водню за температури 15 °С і тиску 97,3 кПа. </w:t>
      </w:r>
    </w:p>
    <w:p w:rsidR="001D697E" w:rsidRPr="00906661" w:rsidRDefault="001D697E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Запишіть вираз для енергії двохатомної молекули за температури </w:t>
      </w:r>
      <w:r w:rsidRPr="00906661">
        <w:rPr>
          <w:rFonts w:ascii="Times New Roman" w:hAnsi="Times New Roman"/>
          <w:i/>
          <w:sz w:val="24"/>
          <w:szCs w:val="24"/>
        </w:rPr>
        <w:t>Т</w:t>
      </w:r>
      <w:r w:rsidRPr="00906661">
        <w:rPr>
          <w:rFonts w:ascii="Times New Roman" w:hAnsi="Times New Roman"/>
          <w:sz w:val="24"/>
          <w:szCs w:val="24"/>
        </w:rPr>
        <w:t xml:space="preserve">. </w:t>
      </w:r>
    </w:p>
    <w:p w:rsidR="001D697E" w:rsidRPr="00906661" w:rsidRDefault="001D697E" w:rsidP="00906661">
      <w:pPr>
        <w:tabs>
          <w:tab w:val="left" w:pos="0"/>
        </w:tabs>
        <w:spacing w:before="120"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Електрика</w:t>
      </w:r>
    </w:p>
    <w:p w:rsidR="001D697E" w:rsidRPr="00906661" w:rsidRDefault="001D697E" w:rsidP="00906661">
      <w:pPr>
        <w:numPr>
          <w:ilvl w:val="0"/>
          <w:numId w:val="4"/>
        </w:numPr>
        <w:tabs>
          <w:tab w:val="clear" w:pos="927"/>
          <w:tab w:val="left" w:pos="0"/>
          <w:tab w:val="num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На скільки однакових частин потрібно розрізати провідник, щоб, з’єднавши їх паралельно, дістати опір у 9 разів менший?</w:t>
      </w:r>
    </w:p>
    <w:p w:rsidR="001D697E" w:rsidRPr="00906661" w:rsidRDefault="001D697E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Заряджена частинка рухається у магнітному полі по колу зі швидкістю </w:t>
      </w:r>
      <w:r w:rsidRPr="00906661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35" type="#_x0000_t75" style="width:9.75pt;height:11.25pt" o:ole="">
            <v:imagedata r:id="rId25" o:title=""/>
          </v:shape>
          <o:OLEObject Type="Embed" ProgID="Equation.DSMT4" ShapeID="_x0000_i1035" DrawAspect="Content" ObjectID="_1521282869" r:id="rId26"/>
        </w:object>
      </w:r>
      <w:r w:rsidRPr="00906661">
        <w:rPr>
          <w:rFonts w:ascii="Times New Roman" w:hAnsi="Times New Roman"/>
          <w:sz w:val="24"/>
          <w:szCs w:val="24"/>
        </w:rPr>
        <w:t xml:space="preserve">. Індукція магнітного поля  – </w:t>
      </w:r>
      <w:r w:rsidRPr="00906661">
        <w:rPr>
          <w:rFonts w:ascii="Times New Roman" w:hAnsi="Times New Roman"/>
          <w:i/>
          <w:sz w:val="24"/>
          <w:szCs w:val="24"/>
        </w:rPr>
        <w:t>В</w:t>
      </w:r>
      <w:r w:rsidRPr="00906661">
        <w:rPr>
          <w:rFonts w:ascii="Times New Roman" w:hAnsi="Times New Roman"/>
          <w:sz w:val="24"/>
          <w:szCs w:val="24"/>
        </w:rPr>
        <w:t xml:space="preserve">. Радіус кола – </w:t>
      </w:r>
      <w:r w:rsidRPr="00906661">
        <w:rPr>
          <w:rFonts w:ascii="Times New Roman" w:hAnsi="Times New Roman"/>
          <w:i/>
          <w:sz w:val="24"/>
          <w:szCs w:val="24"/>
        </w:rPr>
        <w:t>r</w:t>
      </w:r>
      <w:r w:rsidRPr="00906661">
        <w:rPr>
          <w:rFonts w:ascii="Times New Roman" w:hAnsi="Times New Roman"/>
          <w:sz w:val="24"/>
          <w:szCs w:val="24"/>
        </w:rPr>
        <w:t xml:space="preserve">. Знайти заряд частинки, якщо відомо, що її кінетична енергія – </w:t>
      </w:r>
      <w:r w:rsidRPr="00906661">
        <w:rPr>
          <w:rFonts w:ascii="Times New Roman" w:hAnsi="Times New Roman"/>
          <w:i/>
          <w:sz w:val="24"/>
          <w:szCs w:val="24"/>
        </w:rPr>
        <w:t>W</w: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1D697E" w:rsidRPr="00906661" w:rsidRDefault="001D697E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Як зміниться сила взаємодії між двома точковими зарядами, якщо величину кожного заряду збільшити вдвічі, а відстань між ними зменшити у таку саму кількість разів? </w:t>
      </w:r>
    </w:p>
    <w:p w:rsidR="001D697E" w:rsidRPr="00906661" w:rsidRDefault="001D697E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Два металевих циліндричних провідника мають однакову масу, але діаметр першого вдвічі більший за другий. Знайти відношення їх опорів.  </w:t>
      </w:r>
    </w:p>
    <w:p w:rsidR="001D697E" w:rsidRPr="00906661" w:rsidRDefault="001D697E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Чи зміниться кількість теплоти, якщо опір спіралі зменшити, а силу струму збільшити вдвічі? </w:t>
      </w:r>
    </w:p>
    <w:p w:rsidR="001D697E" w:rsidRPr="00906661" w:rsidRDefault="001D697E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Знайти напруженість електричного поля в точці, що знаходиться посередині між різнойменними зарядами</w:t>
      </w:r>
      <w:r w:rsidRPr="0090666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>q</w:t>
      </w:r>
      <w:r w:rsidRPr="0090666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>і -q</w:t>
      </w:r>
      <w:r w:rsidRPr="0090666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 xml:space="preserve">. Відстань між зарядами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l</w: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1D697E" w:rsidRPr="00906661" w:rsidRDefault="001D697E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Конденсатор ємністю 20 мкФ заряджений до різниці потенціалів </w:t>
      </w:r>
      <w:r w:rsidRPr="00906661">
        <w:rPr>
          <w:rFonts w:ascii="Times New Roman" w:hAnsi="Times New Roman"/>
          <w:i/>
          <w:sz w:val="24"/>
          <w:szCs w:val="24"/>
        </w:rPr>
        <w:t>U</w:t>
      </w:r>
      <w:r w:rsidRPr="00906661">
        <w:rPr>
          <w:rFonts w:ascii="Times New Roman" w:hAnsi="Times New Roman"/>
          <w:sz w:val="24"/>
          <w:szCs w:val="24"/>
        </w:rPr>
        <w:t xml:space="preserve"> = 100 В. Знайти енергію конденсатора.</w:t>
      </w:r>
    </w:p>
    <w:p w:rsidR="001D697E" w:rsidRPr="00906661" w:rsidRDefault="001D697E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Кулька масою </w:t>
      </w:r>
      <w:r w:rsidRPr="00906661">
        <w:rPr>
          <w:rFonts w:ascii="Times New Roman" w:hAnsi="Times New Roman"/>
          <w:i/>
          <w:sz w:val="24"/>
          <w:szCs w:val="24"/>
        </w:rPr>
        <w:t>m</w:t>
      </w:r>
      <w:r w:rsidRPr="00906661">
        <w:rPr>
          <w:rFonts w:ascii="Times New Roman" w:hAnsi="Times New Roman"/>
          <w:sz w:val="24"/>
          <w:szCs w:val="24"/>
        </w:rPr>
        <w:t xml:space="preserve"> і зарядом </w:t>
      </w:r>
      <w:r w:rsidRPr="00906661">
        <w:rPr>
          <w:rFonts w:ascii="Times New Roman" w:hAnsi="Times New Roman"/>
          <w:i/>
          <w:sz w:val="24"/>
          <w:szCs w:val="24"/>
        </w:rPr>
        <w:t>q</w:t>
      </w:r>
      <w:r w:rsidRPr="00906661">
        <w:rPr>
          <w:rFonts w:ascii="Times New Roman" w:hAnsi="Times New Roman"/>
          <w:sz w:val="24"/>
          <w:szCs w:val="24"/>
        </w:rPr>
        <w:t xml:space="preserve"> переміщується з точки 1, де вона знаходиться у стані спокою і  потенціал якої φ, в то точку 2, що знаходиться в нескінченності. Знайти швидкість кульки в точці .</w:t>
      </w:r>
    </w:p>
    <w:p w:rsidR="001D697E" w:rsidRPr="00906661" w:rsidRDefault="001D697E" w:rsidP="00906661">
      <w:pPr>
        <w:tabs>
          <w:tab w:val="left" w:pos="0"/>
        </w:tabs>
        <w:spacing w:before="120"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Оптика</w:t>
      </w:r>
    </w:p>
    <w:p w:rsidR="001D697E" w:rsidRPr="00906661" w:rsidRDefault="001D697E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Абсолютні показники заломлення алмазу і скла відповідно дорівнюють 2,42 та 1,5. Яке відношення товщин цих речовин, якщо час проходження світла крізь них однаковий?</w:t>
      </w:r>
    </w:p>
    <w:p w:rsidR="001D697E" w:rsidRPr="00906661" w:rsidRDefault="001D697E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Плоске дзеркало повертають на кут 30 градусів. На який кут повернеться відбитий від дзеркала промінь?</w:t>
      </w:r>
    </w:p>
    <w:p w:rsidR="001D697E" w:rsidRPr="00906661" w:rsidRDefault="001D697E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Під яким кутом до горизонту повинно знаходитись Сонце, щоб його промені, які відбиваються від поверхні води, були найбільш поляризованими? Показник заломлення води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06661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906661">
        <w:rPr>
          <w:rFonts w:ascii="Times New Roman" w:hAnsi="Times New Roman"/>
          <w:sz w:val="24"/>
          <w:szCs w:val="24"/>
        </w:rPr>
        <w:t xml:space="preserve">1.33. </w:t>
      </w:r>
    </w:p>
    <w:p w:rsidR="001D697E" w:rsidRPr="00906661" w:rsidRDefault="001D697E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найбільший порядок спектра для жовтої лінії натрію λ = 589 нм, якщо стала дифракційної гратки дорівнює </w:t>
      </w:r>
      <w:r w:rsidRPr="00906661">
        <w:rPr>
          <w:rFonts w:ascii="Times New Roman" w:hAnsi="Times New Roman"/>
          <w:sz w:val="24"/>
          <w:szCs w:val="24"/>
          <w:lang w:val="en-US"/>
        </w:rPr>
        <w:t>d</w:t>
      </w:r>
      <w:r w:rsidRPr="00906661">
        <w:rPr>
          <w:rFonts w:ascii="Times New Roman" w:hAnsi="Times New Roman"/>
          <w:sz w:val="24"/>
          <w:szCs w:val="24"/>
        </w:rPr>
        <w:t xml:space="preserve"> = 2 мкм.</w:t>
      </w:r>
    </w:p>
    <w:p w:rsidR="001D697E" w:rsidRPr="00906661" w:rsidRDefault="001D697E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Світлова хвиля червоного кольору в повітрі має довжину хвилі 700 нм. Яка довжини хвилі цього світла у воді, показник заломлення якої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06661">
        <w:rPr>
          <w:rFonts w:ascii="Times New Roman" w:hAnsi="Times New Roman"/>
          <w:sz w:val="24"/>
          <w:szCs w:val="24"/>
          <w:lang w:val="ru-RU"/>
        </w:rPr>
        <w:t xml:space="preserve"> = </w:t>
      </w:r>
      <w:r w:rsidRPr="00906661">
        <w:rPr>
          <w:rFonts w:ascii="Times New Roman" w:hAnsi="Times New Roman"/>
          <w:sz w:val="24"/>
          <w:szCs w:val="24"/>
        </w:rPr>
        <w:t>1.33?</w:t>
      </w: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7210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________</w:t>
      </w:r>
      <w:r w:rsidRPr="007E11CC">
        <w:rPr>
          <w:rFonts w:ascii="Times New Roman" w:hAnsi="Times New Roman"/>
          <w:sz w:val="24"/>
          <w:szCs w:val="24"/>
        </w:rPr>
        <w:t>_______________</w:t>
      </w:r>
      <w:r w:rsidRPr="007210C7">
        <w:rPr>
          <w:rFonts w:ascii="Times New Roman" w:hAnsi="Times New Roman"/>
          <w:sz w:val="24"/>
          <w:szCs w:val="24"/>
          <w:u w:val="single"/>
        </w:rPr>
        <w:t>Комп’ютерні технології</w:t>
      </w:r>
      <w:r w:rsidRPr="007E11CC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__________</w:t>
      </w:r>
      <w:r w:rsidRPr="007E11CC">
        <w:rPr>
          <w:rFonts w:ascii="Times New Roman" w:hAnsi="Times New Roman"/>
          <w:sz w:val="24"/>
          <w:szCs w:val="24"/>
        </w:rPr>
        <w:t>____________</w:t>
      </w: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7E11C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spacing w:before="120"/>
        <w:ind w:left="499" w:right="278" w:hanging="499"/>
        <w:rPr>
          <w:rStyle w:val="hps"/>
          <w:color w:val="000000"/>
        </w:rPr>
      </w:pPr>
      <w:r w:rsidRPr="00D54D97">
        <w:rPr>
          <w:color w:val="000000"/>
        </w:rPr>
        <w:t>Описати а</w:t>
      </w:r>
      <w:r w:rsidRPr="00D54D97">
        <w:rPr>
          <w:rStyle w:val="hps"/>
          <w:color w:val="000000"/>
        </w:rPr>
        <w:t>лфавіт</w:t>
      </w:r>
      <w:r w:rsidRPr="00D54D97">
        <w:rPr>
          <w:color w:val="000000"/>
        </w:rPr>
        <w:t xml:space="preserve">, </w:t>
      </w:r>
      <w:r w:rsidRPr="00D54D97">
        <w:rPr>
          <w:rStyle w:val="hps"/>
          <w:color w:val="000000"/>
        </w:rPr>
        <w:t>набори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символів</w:t>
      </w:r>
      <w:r w:rsidRPr="00D54D97">
        <w:rPr>
          <w:color w:val="000000"/>
        </w:rPr>
        <w:t xml:space="preserve">, </w:t>
      </w:r>
      <w:r w:rsidRPr="00D54D97">
        <w:rPr>
          <w:rStyle w:val="hps"/>
          <w:color w:val="000000"/>
        </w:rPr>
        <w:t>алфавіти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 кодування.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D54D97">
        <w:rPr>
          <w:color w:val="000000"/>
        </w:rPr>
        <w:t>Привести с</w:t>
      </w:r>
      <w:r w:rsidRPr="00D54D97">
        <w:rPr>
          <w:rStyle w:val="hps"/>
          <w:color w:val="000000"/>
        </w:rPr>
        <w:t>труктуру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програми.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Типи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даних</w:t>
      </w:r>
      <w:r w:rsidRPr="00D54D97">
        <w:rPr>
          <w:color w:val="000000"/>
        </w:rPr>
        <w:t>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Описати операції та роздільники.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Проаналізувати визначення функцій. Прототипи функцій.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Описати і</w:t>
      </w:r>
      <w:r w:rsidRPr="00D54D97">
        <w:rPr>
          <w:rStyle w:val="hps"/>
          <w:color w:val="000000"/>
        </w:rPr>
        <w:t>дентифікатори.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Ключові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слова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Константи</w:t>
      </w:r>
      <w:r w:rsidRPr="00D54D97">
        <w:rPr>
          <w:color w:val="000000"/>
        </w:rPr>
        <w:t>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о</w:t>
      </w:r>
      <w:r w:rsidRPr="00D54D97">
        <w:rPr>
          <w:rStyle w:val="hps"/>
          <w:color w:val="000000"/>
        </w:rPr>
        <w:t>голошення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Формати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об'яв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Специфікатор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класу</w:t>
      </w:r>
      <w:r w:rsidRPr="00D54D97">
        <w:rPr>
          <w:color w:val="000000"/>
        </w:rPr>
        <w:t xml:space="preserve"> </w:t>
      </w:r>
      <w:r w:rsidRPr="00D54D97">
        <w:rPr>
          <w:color w:val="000000"/>
          <w:lang w:val="ru-RU"/>
        </w:rPr>
        <w:t xml:space="preserve"> </w:t>
      </w:r>
      <w:r w:rsidRPr="00D54D97">
        <w:rPr>
          <w:rStyle w:val="hps"/>
          <w:color w:val="000000"/>
        </w:rPr>
        <w:t>пам'яті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 функцій.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Проаналізувати описувачі. Ініціалізатор. Зовнішні імена.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т</w:t>
      </w:r>
      <w:r w:rsidRPr="00D54D97">
        <w:rPr>
          <w:rStyle w:val="hps"/>
          <w:color w:val="000000"/>
        </w:rPr>
        <w:t>ипи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Цілочисельні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З плаваючою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крапкою.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Покажчики.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т</w:t>
      </w:r>
      <w:r w:rsidRPr="00D54D97">
        <w:rPr>
          <w:rStyle w:val="hps"/>
          <w:color w:val="000000"/>
        </w:rPr>
        <w:t>ипи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їх перетворення.</w:t>
      </w:r>
    </w:p>
    <w:p w:rsidR="001D697E" w:rsidRPr="00D54D97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Обгрунтувати с</w:t>
      </w:r>
      <w:r w:rsidRPr="00D54D97">
        <w:rPr>
          <w:rStyle w:val="hps"/>
          <w:color w:val="000000"/>
        </w:rPr>
        <w:t>труктуру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програми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м</w:t>
      </w:r>
      <w:r w:rsidRPr="00C95F81">
        <w:rPr>
          <w:rStyle w:val="hps"/>
        </w:rPr>
        <w:t>асиви.</w:t>
      </w:r>
      <w:r w:rsidRPr="00C95F81">
        <w:t xml:space="preserve"> </w:t>
      </w:r>
      <w:r w:rsidRPr="00C95F81">
        <w:rPr>
          <w:rStyle w:val="hps"/>
        </w:rPr>
        <w:t>Перерахування</w:t>
      </w:r>
      <w:r w:rsidRPr="00C95F81">
        <w:t xml:space="preserve">. </w:t>
      </w:r>
      <w:r w:rsidRPr="00C95F81">
        <w:rPr>
          <w:rStyle w:val="hps"/>
        </w:rPr>
        <w:t>Структурні</w:t>
      </w:r>
      <w:r w:rsidRPr="00C95F81">
        <w:t xml:space="preserve"> </w:t>
      </w:r>
      <w:r w:rsidRPr="00C95F81">
        <w:rPr>
          <w:rStyle w:val="hps"/>
        </w:rPr>
        <w:t>типи</w:t>
      </w:r>
      <w:r w:rsidRPr="00C95F81">
        <w:t xml:space="preserve">. </w:t>
      </w:r>
      <w:r w:rsidRPr="00C95F81">
        <w:rPr>
          <w:rStyle w:val="hps"/>
        </w:rPr>
        <w:t>Об'єднання.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Дати о</w:t>
      </w:r>
      <w:r w:rsidRPr="00C95F81">
        <w:rPr>
          <w:rStyle w:val="hps"/>
        </w:rPr>
        <w:t>сновні</w:t>
      </w:r>
      <w:r w:rsidRPr="00C95F81">
        <w:t xml:space="preserve"> </w:t>
      </w:r>
      <w:r w:rsidRPr="00C95F81">
        <w:rPr>
          <w:rStyle w:val="hps"/>
        </w:rPr>
        <w:t>оператори мови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у</w:t>
      </w:r>
      <w:r w:rsidRPr="00C95F81">
        <w:rPr>
          <w:rStyle w:val="hps"/>
        </w:rPr>
        <w:t>нарні</w:t>
      </w:r>
      <w:r w:rsidRPr="00C95F81">
        <w:t xml:space="preserve"> </w:t>
      </w:r>
      <w:r w:rsidRPr="00C95F81">
        <w:rPr>
          <w:rStyle w:val="hps"/>
        </w:rPr>
        <w:t>вирази.</w:t>
      </w:r>
      <w:r w:rsidRPr="00D54D97">
        <w:rPr>
          <w:rStyle w:val="hps"/>
          <w:lang w:val="ru-RU"/>
        </w:rPr>
        <w:t xml:space="preserve"> </w:t>
      </w:r>
      <w:r w:rsidRPr="00C95F81">
        <w:rPr>
          <w:rStyle w:val="hps"/>
        </w:rPr>
        <w:t>Бінарні</w:t>
      </w:r>
      <w:r w:rsidRPr="00C95F81">
        <w:t xml:space="preserve"> </w:t>
      </w:r>
      <w:r w:rsidRPr="00C95F81">
        <w:rPr>
          <w:rStyle w:val="hps"/>
        </w:rPr>
        <w:t>операції.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Дати оцінку о</w:t>
      </w:r>
      <w:r w:rsidRPr="00C95F81">
        <w:rPr>
          <w:rStyle w:val="hps"/>
        </w:rPr>
        <w:t>ператорів</w:t>
      </w:r>
      <w:r w:rsidRPr="00C95F81">
        <w:t xml:space="preserve"> </w:t>
      </w:r>
      <w:r w:rsidRPr="00C95F81">
        <w:rPr>
          <w:rStyle w:val="hps"/>
        </w:rPr>
        <w:t>циклу</w:t>
      </w:r>
      <w:r w:rsidRPr="00C95F81">
        <w:t xml:space="preserve"> </w:t>
      </w:r>
      <w:r w:rsidRPr="00C95F81">
        <w:rPr>
          <w:rStyle w:val="hps"/>
        </w:rPr>
        <w:t>-</w:t>
      </w:r>
      <w:r w:rsidRPr="00C95F81">
        <w:t xml:space="preserve"> </w:t>
      </w:r>
      <w:r w:rsidRPr="00C95F81">
        <w:rPr>
          <w:rStyle w:val="hps"/>
        </w:rPr>
        <w:t>while</w:t>
      </w:r>
      <w:r w:rsidRPr="00C95F81">
        <w:t xml:space="preserve">, </w:t>
      </w:r>
      <w:r w:rsidRPr="00C95F81">
        <w:rPr>
          <w:rStyle w:val="hps"/>
        </w:rPr>
        <w:t>do</w:t>
      </w:r>
      <w:r w:rsidRPr="00C95F81">
        <w:rPr>
          <w:rStyle w:val="atn"/>
        </w:rPr>
        <w:t>-</w:t>
      </w:r>
      <w:r w:rsidRPr="00C95F81">
        <w:t xml:space="preserve">while, </w:t>
      </w:r>
      <w:r w:rsidRPr="00C95F81">
        <w:rPr>
          <w:rStyle w:val="hps"/>
        </w:rPr>
        <w:t>for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л</w:t>
      </w:r>
      <w:r w:rsidRPr="00C95F81">
        <w:rPr>
          <w:rStyle w:val="hps"/>
        </w:rPr>
        <w:t>огічні</w:t>
      </w:r>
      <w:r w:rsidRPr="00C95F81">
        <w:t xml:space="preserve"> </w:t>
      </w:r>
      <w:r w:rsidRPr="00C95F81">
        <w:rPr>
          <w:rStyle w:val="hps"/>
        </w:rPr>
        <w:t>операції.</w:t>
      </w:r>
      <w:r w:rsidRPr="00C95F81">
        <w:t xml:space="preserve"> </w:t>
      </w:r>
      <w:r w:rsidRPr="00C95F81">
        <w:rPr>
          <w:rStyle w:val="hps"/>
        </w:rPr>
        <w:t>Операції</w:t>
      </w:r>
      <w:r w:rsidRPr="00C95F81">
        <w:t xml:space="preserve"> </w:t>
      </w:r>
      <w:r w:rsidRPr="00C95F81">
        <w:rPr>
          <w:rStyle w:val="hps"/>
        </w:rPr>
        <w:t>присвоювання</w:t>
      </w:r>
      <w:r w:rsidRPr="00C95F81">
        <w:t>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о</w:t>
      </w:r>
      <w:r w:rsidRPr="00C95F81">
        <w:rPr>
          <w:rStyle w:val="hps"/>
        </w:rPr>
        <w:t>ператори</w:t>
      </w:r>
      <w:r w:rsidRPr="00C95F81">
        <w:t xml:space="preserve">. </w:t>
      </w:r>
      <w:r w:rsidRPr="00C95F81">
        <w:rPr>
          <w:rStyle w:val="hps"/>
        </w:rPr>
        <w:t>Умовні</w:t>
      </w:r>
      <w:r w:rsidRPr="00C95F81">
        <w:t xml:space="preserve"> </w:t>
      </w:r>
      <w:r w:rsidRPr="00C95F81">
        <w:rPr>
          <w:rStyle w:val="hps"/>
        </w:rPr>
        <w:t>оператори.</w:t>
      </w:r>
      <w:r w:rsidRPr="00C95F81">
        <w:t xml:space="preserve"> </w:t>
      </w:r>
      <w:r w:rsidRPr="00C95F81">
        <w:rPr>
          <w:rStyle w:val="hps"/>
        </w:rPr>
        <w:t>Оператори</w:t>
      </w:r>
      <w:r w:rsidRPr="00C95F81">
        <w:t xml:space="preserve"> </w:t>
      </w:r>
      <w:r w:rsidRPr="00C95F81">
        <w:rPr>
          <w:rStyle w:val="hps"/>
        </w:rPr>
        <w:t>циклів</w:t>
      </w:r>
      <w:r w:rsidRPr="00C95F81">
        <w:t>.</w:t>
      </w:r>
      <w:r>
        <w:t xml:space="preserve"> </w:t>
      </w:r>
      <w:r w:rsidRPr="00C95F81">
        <w:rPr>
          <w:rStyle w:val="hps"/>
        </w:rPr>
        <w:t>Оператор</w:t>
      </w:r>
      <w:r w:rsidRPr="00C95F81">
        <w:t xml:space="preserve"> </w:t>
      </w:r>
      <w:r w:rsidRPr="00C95F81">
        <w:rPr>
          <w:rStyle w:val="hps"/>
        </w:rPr>
        <w:t>switch</w:t>
      </w:r>
      <w:r w:rsidRPr="00C95F81">
        <w:t>.</w:t>
      </w:r>
      <w:r>
        <w:t xml:space="preserve"> </w:t>
      </w:r>
      <w:r w:rsidRPr="00C95F81">
        <w:rPr>
          <w:rStyle w:val="hps"/>
        </w:rPr>
        <w:t>Оператор</w:t>
      </w:r>
      <w:r w:rsidRPr="00C95F81">
        <w:t xml:space="preserve"> </w:t>
      </w:r>
      <w:r w:rsidRPr="00C95F81">
        <w:rPr>
          <w:rStyle w:val="hps"/>
        </w:rPr>
        <w:t>goto</w:t>
      </w:r>
      <w:r w:rsidRPr="00C95F81">
        <w:t>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Проаналізувати о</w:t>
      </w:r>
      <w:r w:rsidRPr="00C95F81">
        <w:rPr>
          <w:rStyle w:val="hps"/>
        </w:rPr>
        <w:t>голошення</w:t>
      </w:r>
      <w:r w:rsidRPr="00C95F81">
        <w:t xml:space="preserve"> </w:t>
      </w:r>
      <w:r w:rsidRPr="00C95F81">
        <w:rPr>
          <w:rStyle w:val="hps"/>
        </w:rPr>
        <w:t>покажчиків.</w:t>
      </w:r>
      <w:r w:rsidRPr="00C95F81">
        <w:t xml:space="preserve"> </w:t>
      </w:r>
      <w:r w:rsidRPr="00C95F81">
        <w:rPr>
          <w:rStyle w:val="hps"/>
        </w:rPr>
        <w:t>Операції</w:t>
      </w:r>
      <w:r w:rsidRPr="00C95F81">
        <w:t xml:space="preserve"> </w:t>
      </w:r>
      <w:r w:rsidRPr="00C95F81">
        <w:rPr>
          <w:rStyle w:val="hps"/>
        </w:rPr>
        <w:t>з вказівниками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функції. Визначення функцій. Прототипи функцій.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о</w:t>
      </w:r>
      <w:r w:rsidRPr="00C95F81">
        <w:rPr>
          <w:rStyle w:val="hps"/>
        </w:rPr>
        <w:t>голошення</w:t>
      </w:r>
      <w:r w:rsidRPr="00C95F81">
        <w:t xml:space="preserve"> </w:t>
      </w:r>
      <w:r w:rsidRPr="00C95F81">
        <w:rPr>
          <w:rStyle w:val="hps"/>
        </w:rPr>
        <w:t>параметрів</w:t>
      </w:r>
      <w:r w:rsidRPr="00C95F81">
        <w:t xml:space="preserve"> </w:t>
      </w:r>
      <w:r w:rsidRPr="00C95F81">
        <w:rPr>
          <w:rStyle w:val="hps"/>
        </w:rPr>
        <w:t>функції, оголошення</w:t>
      </w:r>
      <w:r w:rsidRPr="00C95F81">
        <w:t xml:space="preserve"> </w:t>
      </w:r>
      <w:r w:rsidRPr="00C95F81">
        <w:rPr>
          <w:rStyle w:val="hps"/>
        </w:rPr>
        <w:t>формальних</w:t>
      </w:r>
      <w:r w:rsidRPr="00C95F81">
        <w:t xml:space="preserve"> </w:t>
      </w:r>
      <w:r w:rsidRPr="00C95F81">
        <w:rPr>
          <w:rStyle w:val="hps"/>
        </w:rPr>
        <w:t>параметрів.</w:t>
      </w:r>
    </w:p>
    <w:p w:rsidR="001D697E" w:rsidRDefault="001D697E" w:rsidP="00AE2C4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основні  властивості процедурно-орієнтованого  програмування.</w:t>
      </w:r>
    </w:p>
    <w:p w:rsidR="001D697E" w:rsidRPr="007E11CC" w:rsidRDefault="001D697E" w:rsidP="00FB19C4">
      <w:pPr>
        <w:spacing w:after="0" w:line="240" w:lineRule="auto"/>
        <w:ind w:hanging="180"/>
        <w:rPr>
          <w:rFonts w:ascii="Times New Roman" w:hAnsi="Times New Roman"/>
          <w:b/>
          <w:sz w:val="24"/>
          <w:szCs w:val="24"/>
          <w:vertAlign w:val="superscript"/>
        </w:rPr>
      </w:pP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Список літератури</w:t>
      </w: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для самостійної підготовки вступника до </w:t>
      </w: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27EC">
        <w:rPr>
          <w:rFonts w:ascii="Times New Roman" w:hAnsi="Times New Roman"/>
          <w:sz w:val="24"/>
          <w:szCs w:val="24"/>
        </w:rPr>
        <w:t>фахового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</w:t>
      </w:r>
    </w:p>
    <w:p w:rsidR="001D697E" w:rsidRPr="007E11CC" w:rsidRDefault="001D697E" w:rsidP="00FB19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1D697E" w:rsidRPr="007E11CC" w:rsidRDefault="001D697E" w:rsidP="00FB19C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Основна література</w:t>
      </w:r>
    </w:p>
    <w:p w:rsidR="001D697E" w:rsidRPr="008116D1" w:rsidRDefault="001D697E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1. </w:t>
      </w:r>
      <w:r w:rsidRPr="008116D1">
        <w:rPr>
          <w:rFonts w:ascii="Times New Roman" w:hAnsi="Times New Roman"/>
          <w:sz w:val="24"/>
          <w:szCs w:val="24"/>
        </w:rPr>
        <w:tab/>
        <w:t>Беклемишев Д.В. Курс аналитической геометрии и линейной алгебры / Беклемишев Д.В.   – М.: Наука, 1984. – 194 с.</w:t>
      </w:r>
    </w:p>
    <w:p w:rsidR="001D697E" w:rsidRPr="008116D1" w:rsidRDefault="001D697E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2. </w:t>
      </w:r>
      <w:r w:rsidRPr="008116D1">
        <w:rPr>
          <w:rFonts w:ascii="Times New Roman" w:hAnsi="Times New Roman"/>
          <w:sz w:val="24"/>
          <w:szCs w:val="24"/>
        </w:rPr>
        <w:tab/>
        <w:t>Бугров Я.С. Элементы линейной алгебры и аналитической геометрии / Я.С. Бугров, С.М. Никольский. – М.: Наука, 1983. – 234 с.</w:t>
      </w:r>
    </w:p>
    <w:p w:rsidR="001D697E" w:rsidRPr="008116D1" w:rsidRDefault="001D697E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>3. Бугров Я.С. Дифференциальное и интегральное исчисление / Я.С. Бугров, С.М. Никольский.  – М.: Наука, 1984. – 387 с.</w:t>
      </w:r>
    </w:p>
    <w:p w:rsidR="001D697E" w:rsidRPr="008116D1" w:rsidRDefault="001D697E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4. </w:t>
      </w:r>
      <w:r w:rsidRPr="008116D1">
        <w:rPr>
          <w:rFonts w:ascii="Times New Roman" w:hAnsi="Times New Roman"/>
          <w:sz w:val="24"/>
          <w:szCs w:val="24"/>
        </w:rPr>
        <w:tab/>
        <w:t>Дубовик В.П. Вища математика: навчальний посібник / В.П. Дубовик, І.І.Юрик .– К.:  А.С.К., 2001. – 648 с.</w:t>
      </w:r>
    </w:p>
    <w:p w:rsidR="001D697E" w:rsidRPr="008116D1" w:rsidRDefault="001D697E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5. </w:t>
      </w:r>
      <w:r w:rsidRPr="008116D1">
        <w:rPr>
          <w:rFonts w:ascii="Times New Roman" w:hAnsi="Times New Roman"/>
          <w:sz w:val="24"/>
          <w:szCs w:val="24"/>
        </w:rPr>
        <w:tab/>
        <w:t>Овчинников П.П. Вища математика. Ч. 1, Ч. 2 / П.П. Овчинников, Ф.П. Яремчук, В.М. Михайленко.  – К.: Техніка, 2000. – 448 с.</w:t>
      </w:r>
    </w:p>
    <w:p w:rsidR="001D697E" w:rsidRPr="008116D1" w:rsidRDefault="001D697E" w:rsidP="008116D1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6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І. М.: Наука, 1986. — 432 с. </w:t>
      </w:r>
    </w:p>
    <w:p w:rsidR="001D697E" w:rsidRPr="008116D1" w:rsidRDefault="001D697E" w:rsidP="008116D1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7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2. М.: Наука, 1982. — 496 с. </w:t>
      </w:r>
    </w:p>
    <w:p w:rsidR="001D697E" w:rsidRPr="008116D1" w:rsidRDefault="001D697E" w:rsidP="0002481A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8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3. М.: Наука, 1987. — 318 с. </w:t>
      </w:r>
    </w:p>
    <w:p w:rsidR="001D697E" w:rsidRPr="008116D1" w:rsidRDefault="001D697E" w:rsidP="0002481A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9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Яворський Б. М. Детлаф А. А. Курс фізики. Т.3. — К.: Вища шк., 1970. — 356 с. </w:t>
      </w:r>
    </w:p>
    <w:p w:rsidR="001D697E" w:rsidRPr="008116D1" w:rsidRDefault="001D697E" w:rsidP="0002481A">
      <w:pPr>
        <w:pStyle w:val="NormalWeb"/>
        <w:tabs>
          <w:tab w:val="left" w:pos="284"/>
          <w:tab w:val="left" w:pos="426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10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Ландсберг Г.С. Оптика. – М.:Физматлит, 2003. – 848 с. </w:t>
      </w:r>
    </w:p>
    <w:p w:rsidR="001D697E" w:rsidRPr="008116D1" w:rsidRDefault="001D697E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11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Волькенштейн В. С. Сборник задач по общему курсу физики. — М.: Наука, 1979. </w:t>
      </w:r>
      <w:r>
        <w:rPr>
          <w:lang w:val="uk-UA"/>
        </w:rPr>
        <w:t>-</w:t>
      </w:r>
      <w:r w:rsidRPr="008116D1">
        <w:t xml:space="preserve"> 352 с. </w:t>
      </w:r>
    </w:p>
    <w:p w:rsidR="001D697E" w:rsidRPr="008116D1" w:rsidRDefault="001D697E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12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И.В. Сборник вопросов и задач по общей физике. Учебное пособие.—М.: </w:t>
      </w:r>
      <w:r>
        <w:rPr>
          <w:lang w:val="uk-UA"/>
        </w:rPr>
        <w:t xml:space="preserve">   </w:t>
      </w:r>
      <w:r w:rsidRPr="008116D1">
        <w:t xml:space="preserve">Наука. Главная редакция физико-математической литературы, 1982.— 272 с. </w:t>
      </w:r>
    </w:p>
    <w:p w:rsidR="001D697E" w:rsidRPr="008116D1" w:rsidRDefault="001D697E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13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Иродов И.Е. Задачи по общей физике.—М.: Наука. Главная редакция физико-математической литературы, 1979.— 367 с. </w:t>
      </w:r>
    </w:p>
    <w:p w:rsidR="001D697E" w:rsidRDefault="001D697E" w:rsidP="0002481A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14. </w:t>
      </w:r>
      <w:r w:rsidRPr="008116D1">
        <w:rPr>
          <w:rFonts w:ascii="Times New Roman" w:hAnsi="Times New Roman"/>
          <w:sz w:val="24"/>
          <w:szCs w:val="24"/>
        </w:rPr>
        <w:tab/>
        <w:t xml:space="preserve">Гурьев Л.Г., Кортнев А.В., Куценко А.Н. и др. Сборник задач по общему курсу физики. –– М.: Высшая школа, 1972. –– 432 с. </w:t>
      </w:r>
    </w:p>
    <w:p w:rsidR="001D697E" w:rsidRPr="008116D1" w:rsidRDefault="001D697E" w:rsidP="0002481A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8116D1">
        <w:rPr>
          <w:rFonts w:ascii="Times New Roman" w:hAnsi="Times New Roman"/>
          <w:sz w:val="24"/>
          <w:szCs w:val="24"/>
        </w:rPr>
        <w:t xml:space="preserve">Кисленко Н.П. Основы компьютерных технологий. Учебное пособие. - Новосибирск: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116D1">
        <w:rPr>
          <w:rFonts w:ascii="Times New Roman" w:hAnsi="Times New Roman"/>
          <w:sz w:val="24"/>
          <w:szCs w:val="24"/>
        </w:rPr>
        <w:t>НГАСУ, 2002. - 88 с.</w:t>
      </w:r>
    </w:p>
    <w:p w:rsidR="001D697E" w:rsidRPr="0002481A" w:rsidRDefault="001D697E" w:rsidP="0002481A">
      <w:pPr>
        <w:tabs>
          <w:tab w:val="left" w:pos="284"/>
        </w:tabs>
        <w:spacing w:after="0" w:line="240" w:lineRule="auto"/>
        <w:jc w:val="both"/>
        <w:rPr>
          <w:lang w:val="ru-RU"/>
        </w:rPr>
      </w:pPr>
      <w:r>
        <w:rPr>
          <w:rStyle w:val="Strong"/>
          <w:rFonts w:ascii="Times New Roman" w:hAnsi="Times New Roman"/>
          <w:b w:val="0"/>
          <w:sz w:val="24"/>
          <w:szCs w:val="24"/>
        </w:rPr>
        <w:t xml:space="preserve">16. </w:t>
      </w:r>
      <w:r w:rsidRPr="0002481A">
        <w:rPr>
          <w:rStyle w:val="Strong"/>
          <w:rFonts w:ascii="Times New Roman" w:hAnsi="Times New Roman"/>
          <w:b w:val="0"/>
          <w:sz w:val="24"/>
          <w:szCs w:val="24"/>
        </w:rPr>
        <w:t xml:space="preserve">Бьерн Страуструп. Дизайн и эволюция языка C++. ДМК Пресс, Питер, 2006. – </w:t>
      </w:r>
      <w:r w:rsidRPr="008116D1">
        <w:t>448 с.</w:t>
      </w:r>
    </w:p>
    <w:p w:rsidR="001D697E" w:rsidRPr="0002481A" w:rsidRDefault="001D697E" w:rsidP="0002481A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02481A">
        <w:rPr>
          <w:rFonts w:ascii="Times New Roman" w:hAnsi="Times New Roman"/>
          <w:sz w:val="24"/>
          <w:szCs w:val="24"/>
        </w:rPr>
        <w:t>Зубенко В. В. Програмування : навчальний посібник (гриф МОН України)/ В. В. Зубенко, Л. Л. Омельчук. — К. : ВПЦ «Київський університет», 2011. — 623 c.</w:t>
      </w:r>
    </w:p>
    <w:p w:rsidR="001D697E" w:rsidRPr="00A779D1" w:rsidRDefault="001D697E" w:rsidP="008116D1">
      <w:pPr>
        <w:pStyle w:val="NormalWeb"/>
        <w:spacing w:before="0" w:beforeAutospacing="0" w:after="0" w:afterAutospacing="0"/>
      </w:pPr>
    </w:p>
    <w:p w:rsidR="001D697E" w:rsidRPr="007E11CC" w:rsidRDefault="001D697E" w:rsidP="002972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Додаткова література</w:t>
      </w:r>
    </w:p>
    <w:p w:rsidR="001D697E" w:rsidRPr="0029726A" w:rsidRDefault="001D697E" w:rsidP="0029726A">
      <w:pPr>
        <w:pStyle w:val="ListParagraph"/>
        <w:tabs>
          <w:tab w:val="left" w:pos="426"/>
        </w:tabs>
        <w:ind w:left="284" w:hanging="284"/>
        <w:jc w:val="both"/>
        <w:rPr>
          <w:lang w:val="ru-RU"/>
        </w:rPr>
      </w:pPr>
      <w:r w:rsidRPr="0029726A">
        <w:rPr>
          <w:lang w:eastAsia="en-US"/>
        </w:rPr>
        <w:t>1.</w:t>
      </w:r>
      <w:r>
        <w:rPr>
          <w:rFonts w:ascii="Calibri" w:hAnsi="Calibri"/>
          <w:i/>
          <w:sz w:val="28"/>
          <w:szCs w:val="28"/>
          <w:lang w:eastAsia="en-US"/>
        </w:rPr>
        <w:t xml:space="preserve"> </w:t>
      </w:r>
      <w:r w:rsidRPr="0029726A">
        <w:rPr>
          <w:rStyle w:val="Strong"/>
          <w:b w:val="0"/>
        </w:rPr>
        <w:t>Дэвид Вандевурд, Николай М. Джосаттис. Шаблоны C++. Справочник разработчика. Вильямс, 2008</w:t>
      </w:r>
      <w:r w:rsidRPr="0029726A">
        <w:t>. - 544 с.</w:t>
      </w:r>
    </w:p>
    <w:p w:rsidR="001D697E" w:rsidRPr="0029726A" w:rsidRDefault="001D697E" w:rsidP="0029726A">
      <w:pPr>
        <w:pStyle w:val="ListParagraph"/>
        <w:tabs>
          <w:tab w:val="left" w:pos="426"/>
        </w:tabs>
        <w:ind w:left="426" w:hanging="426"/>
        <w:jc w:val="both"/>
      </w:pPr>
      <w:r>
        <w:t xml:space="preserve">2.  </w:t>
      </w:r>
      <w:r w:rsidRPr="0029726A">
        <w:t>Ильин В.А. Аналитическая геометрия / В.А. Ильин, Е.Г.Позняк.– М.: Наука, 1981. – 314 с.</w:t>
      </w:r>
    </w:p>
    <w:p w:rsidR="001D697E" w:rsidRDefault="001D697E" w:rsidP="0029726A">
      <w:pPr>
        <w:pStyle w:val="ListParagraph"/>
        <w:tabs>
          <w:tab w:val="left" w:pos="284"/>
        </w:tabs>
        <w:ind w:left="284" w:hanging="284"/>
        <w:jc w:val="both"/>
      </w:pPr>
      <w:r>
        <w:t xml:space="preserve">3.  </w:t>
      </w:r>
      <w:r w:rsidRPr="0029726A">
        <w:t xml:space="preserve">Лубенська Т.В.  Вища математика в таблицях: довідник / Т.В.Лубенська, Л.Д.Чупаха. – К. : МАУП, 1999. – 84с.  </w:t>
      </w:r>
    </w:p>
    <w:p w:rsidR="001D697E" w:rsidRPr="007E11CC" w:rsidRDefault="001D697E" w:rsidP="00FB19C4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1D697E" w:rsidRDefault="001D697E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ab/>
      </w:r>
    </w:p>
    <w:p w:rsidR="001D697E" w:rsidRPr="007E11CC" w:rsidRDefault="001D697E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кафедри </w:t>
      </w:r>
      <w:r>
        <w:rPr>
          <w:rFonts w:ascii="Times New Roman" w:hAnsi="Times New Roman"/>
          <w:sz w:val="24"/>
          <w:szCs w:val="24"/>
        </w:rPr>
        <w:t>АКІК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0E34B1">
        <w:rPr>
          <w:rFonts w:ascii="Times New Roman" w:hAnsi="Times New Roman"/>
          <w:sz w:val="24"/>
          <w:szCs w:val="24"/>
          <w:u w:val="single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b/>
          <w:sz w:val="24"/>
          <w:szCs w:val="24"/>
        </w:rPr>
        <w:br w:type="page"/>
      </w:r>
      <w:r w:rsidRPr="007E11CC">
        <w:rPr>
          <w:rFonts w:ascii="Times New Roman" w:hAnsi="Times New Roman"/>
          <w:sz w:val="24"/>
          <w:szCs w:val="24"/>
        </w:rPr>
        <w:t xml:space="preserve"> Міністерство освіти і науки України</w:t>
      </w: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68FD">
        <w:rPr>
          <w:rFonts w:ascii="Times New Roman" w:hAnsi="Times New Roman"/>
          <w:sz w:val="24"/>
          <w:szCs w:val="24"/>
          <w:u w:val="single"/>
        </w:rPr>
        <w:t>інформаційно-діагностичних систем</w:t>
      </w:r>
      <w:r w:rsidRPr="007E11CC">
        <w:rPr>
          <w:rFonts w:ascii="Times New Roman" w:hAnsi="Times New Roman"/>
          <w:sz w:val="24"/>
          <w:szCs w:val="24"/>
        </w:rPr>
        <w:t xml:space="preserve">_______________________  </w:t>
      </w: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назва навчально-наукового  інституту</w:t>
      </w: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Факультет </w:t>
      </w:r>
      <w:r w:rsidRPr="007E11CC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 w:rsidRPr="007E11CC">
        <w:rPr>
          <w:rFonts w:ascii="Times New Roman" w:hAnsi="Times New Roman"/>
          <w:sz w:val="18"/>
          <w:szCs w:val="18"/>
        </w:rPr>
        <w:t>назва факультету</w:t>
      </w: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 __</w:t>
      </w:r>
      <w:r w:rsidRPr="004A68FD">
        <w:rPr>
          <w:rFonts w:ascii="Times New Roman" w:hAnsi="Times New Roman"/>
          <w:sz w:val="24"/>
          <w:szCs w:val="24"/>
          <w:u w:val="single"/>
        </w:rPr>
        <w:t>авіаційних комп’ютерно-інтегрованих комплексів</w:t>
      </w:r>
      <w:r w:rsidRPr="004A68FD">
        <w:rPr>
          <w:rFonts w:ascii="Times New Roman" w:hAnsi="Times New Roman"/>
          <w:sz w:val="24"/>
          <w:szCs w:val="24"/>
        </w:rPr>
        <w:t>__________________________</w:t>
      </w:r>
    </w:p>
    <w:p w:rsidR="001D697E" w:rsidRPr="007E11CC" w:rsidRDefault="001D697E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назва випускової кафедри </w:t>
      </w:r>
    </w:p>
    <w:p w:rsidR="001D697E" w:rsidRPr="007E11CC" w:rsidRDefault="001D697E" w:rsidP="004A68FD">
      <w:pPr>
        <w:ind w:left="4395" w:hanging="4395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>Галузь знань   ________</w:t>
      </w:r>
      <w:r w:rsidRPr="004A68FD">
        <w:rPr>
          <w:rFonts w:ascii="Times New Roman" w:hAnsi="Times New Roman"/>
          <w:sz w:val="24"/>
          <w:szCs w:val="24"/>
          <w:u w:val="single"/>
        </w:rPr>
        <w:t>0502   « Автоматика та управління »</w:t>
      </w:r>
      <w:r w:rsidRPr="007E11CC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шифр, назва </w:t>
      </w:r>
    </w:p>
    <w:p w:rsidR="001D697E" w:rsidRPr="007E11CC" w:rsidRDefault="001D697E" w:rsidP="007E11CC">
      <w:pPr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Напрям підготовки   </w:t>
      </w:r>
      <w:r w:rsidRPr="004A68FD">
        <w:rPr>
          <w:rFonts w:ascii="Times New Roman" w:hAnsi="Times New Roman"/>
          <w:sz w:val="24"/>
          <w:szCs w:val="24"/>
        </w:rPr>
        <w:t xml:space="preserve">   </w:t>
      </w:r>
      <w:r w:rsidRPr="004A68FD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 шифр, назва</w:t>
      </w:r>
    </w:p>
    <w:p w:rsidR="001D697E" w:rsidRDefault="001D697E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1D697E" w:rsidRDefault="001D697E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ЗАТВЕРДЖУЮ                                                                                                                                                                                                         Голова фахової атестаційної комісії                                                                                </w:t>
      </w:r>
    </w:p>
    <w:p w:rsidR="001D697E" w:rsidRPr="007E11CC" w:rsidRDefault="001D697E" w:rsidP="00F5026D">
      <w:pPr>
        <w:spacing w:after="0" w:line="240" w:lineRule="auto"/>
        <w:ind w:left="5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E11CC">
        <w:rPr>
          <w:rFonts w:ascii="Times New Roman" w:hAnsi="Times New Roman"/>
          <w:sz w:val="24"/>
          <w:szCs w:val="24"/>
        </w:rPr>
        <w:t xml:space="preserve">____________  </w:t>
      </w:r>
      <w:r>
        <w:rPr>
          <w:rFonts w:ascii="Times New Roman" w:hAnsi="Times New Roman"/>
          <w:sz w:val="24"/>
          <w:szCs w:val="24"/>
        </w:rPr>
        <w:t xml:space="preserve">     Філоненко С.Ф.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1895">
        <w:rPr>
          <w:rFonts w:ascii="Times New Roman" w:hAnsi="Times New Roman"/>
          <w:sz w:val="24"/>
          <w:szCs w:val="24"/>
        </w:rPr>
        <w:t xml:space="preserve">Фахове </w:t>
      </w:r>
      <w:r w:rsidRPr="007E11CC">
        <w:rPr>
          <w:rFonts w:ascii="Times New Roman" w:hAnsi="Times New Roman"/>
          <w:sz w:val="24"/>
          <w:szCs w:val="24"/>
        </w:rPr>
        <w:t xml:space="preserve">вступне випробування </w:t>
      </w: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1D697E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Білет №  </w:t>
      </w:r>
    </w:p>
    <w:p w:rsidR="001D697E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AB1895">
      <w:pPr>
        <w:pStyle w:val="BodyText3"/>
        <w:tabs>
          <w:tab w:val="left" w:pos="142"/>
          <w:tab w:val="left" w:pos="85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B1895">
        <w:rPr>
          <w:sz w:val="24"/>
          <w:szCs w:val="24"/>
        </w:rPr>
        <w:t xml:space="preserve">На яку максимальну висоту </w:t>
      </w:r>
      <w:r w:rsidRPr="00AB1895">
        <w:rPr>
          <w:position w:val="-10"/>
          <w:sz w:val="24"/>
          <w:szCs w:val="24"/>
        </w:rPr>
        <w:object w:dxaOrig="460" w:dyaOrig="320">
          <v:shape id="_x0000_i1036" type="#_x0000_t75" style="width:23.25pt;height:15pt" o:ole="">
            <v:imagedata r:id="rId9" o:title=""/>
          </v:shape>
          <o:OLEObject Type="Embed" ProgID="Equation.DSMT4" ShapeID="_x0000_i1036" DrawAspect="Content" ObjectID="_1521282870" r:id="rId27"/>
        </w:object>
      </w:r>
      <w:r w:rsidRPr="00AB1895">
        <w:rPr>
          <w:sz w:val="24"/>
          <w:szCs w:val="24"/>
        </w:rPr>
        <w:t xml:space="preserve"> підніметься тіло, що кинуто під кутом </w:t>
      </w:r>
      <w:r w:rsidRPr="00AB1895">
        <w:rPr>
          <w:position w:val="-6"/>
          <w:sz w:val="24"/>
          <w:szCs w:val="24"/>
        </w:rPr>
        <w:object w:dxaOrig="220" w:dyaOrig="220">
          <v:shape id="_x0000_i1037" type="#_x0000_t75" style="width:11.25pt;height:11.25pt" o:ole="">
            <v:imagedata r:id="rId28" o:title=""/>
          </v:shape>
          <o:OLEObject Type="Embed" ProgID="Equation.DSMT4" ShapeID="_x0000_i1037" DrawAspect="Content" ObjectID="_1521282871" r:id="rId29"/>
        </w:object>
      </w:r>
      <w:r w:rsidRPr="00AB1895">
        <w:rPr>
          <w:sz w:val="24"/>
          <w:szCs w:val="24"/>
        </w:rPr>
        <w:t xml:space="preserve"> до горизонту зі швидкістю </w:t>
      </w:r>
      <w:r w:rsidRPr="00AB1895">
        <w:rPr>
          <w:position w:val="-10"/>
          <w:sz w:val="24"/>
          <w:szCs w:val="24"/>
        </w:rPr>
        <w:object w:dxaOrig="279" w:dyaOrig="320">
          <v:shape id="_x0000_i1038" type="#_x0000_t75" style="width:14.25pt;height:15pt" o:ole="">
            <v:imagedata r:id="rId13" o:title=""/>
          </v:shape>
          <o:OLEObject Type="Embed" ProgID="Equation.DSMT4" ShapeID="_x0000_i1038" DrawAspect="Content" ObjectID="_1521282872" r:id="rId30"/>
        </w:object>
      </w:r>
      <w:r w:rsidRPr="00AB1895">
        <w:rPr>
          <w:sz w:val="24"/>
          <w:szCs w:val="24"/>
        </w:rPr>
        <w:t>? .</w:t>
      </w:r>
    </w:p>
    <w:p w:rsidR="001D697E" w:rsidRPr="00AB1895" w:rsidRDefault="001D697E" w:rsidP="00AB1895">
      <w:pPr>
        <w:pStyle w:val="BodyText3"/>
        <w:tabs>
          <w:tab w:val="left" w:pos="142"/>
          <w:tab w:val="left" w:pos="85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B1895">
        <w:rPr>
          <w:sz w:val="24"/>
          <w:szCs w:val="24"/>
        </w:rPr>
        <w:t>Визначники другого і третього порядку. Їх властивості.</w:t>
      </w:r>
    </w:p>
    <w:p w:rsidR="001D697E" w:rsidRPr="00AB1895" w:rsidRDefault="001D697E" w:rsidP="00AB1895">
      <w:pPr>
        <w:pStyle w:val="ListParagraph"/>
        <w:tabs>
          <w:tab w:val="left" w:pos="142"/>
          <w:tab w:val="left" w:pos="993"/>
          <w:tab w:val="left" w:pos="5103"/>
          <w:tab w:val="left" w:pos="9639"/>
        </w:tabs>
        <w:ind w:left="0" w:right="277"/>
        <w:rPr>
          <w:rStyle w:val="hps"/>
        </w:rPr>
      </w:pPr>
      <w:r>
        <w:t xml:space="preserve">3. </w:t>
      </w:r>
      <w:r w:rsidRPr="00AB1895">
        <w:t>Дати оцінку о</w:t>
      </w:r>
      <w:r w:rsidRPr="00AB1895">
        <w:rPr>
          <w:rStyle w:val="hps"/>
        </w:rPr>
        <w:t>ператорів</w:t>
      </w:r>
      <w:r w:rsidRPr="00AB1895">
        <w:t xml:space="preserve"> </w:t>
      </w:r>
      <w:r w:rsidRPr="00AB1895">
        <w:rPr>
          <w:rStyle w:val="hps"/>
        </w:rPr>
        <w:t>циклу</w:t>
      </w:r>
      <w:r w:rsidRPr="00AB1895">
        <w:t xml:space="preserve"> </w:t>
      </w:r>
      <w:r w:rsidRPr="00AB1895">
        <w:rPr>
          <w:rStyle w:val="hps"/>
        </w:rPr>
        <w:t>-</w:t>
      </w:r>
      <w:r w:rsidRPr="00AB1895">
        <w:t xml:space="preserve"> </w:t>
      </w:r>
      <w:r w:rsidRPr="00AB1895">
        <w:rPr>
          <w:rStyle w:val="hps"/>
        </w:rPr>
        <w:t>while</w:t>
      </w:r>
      <w:r w:rsidRPr="00AB1895">
        <w:t xml:space="preserve">, </w:t>
      </w:r>
      <w:r w:rsidRPr="00AB1895">
        <w:rPr>
          <w:rStyle w:val="hps"/>
        </w:rPr>
        <w:t>do</w:t>
      </w:r>
      <w:r w:rsidRPr="00AB1895">
        <w:rPr>
          <w:rStyle w:val="atn"/>
        </w:rPr>
        <w:t>-</w:t>
      </w:r>
      <w:r w:rsidRPr="00AB1895">
        <w:t xml:space="preserve">while, </w:t>
      </w:r>
      <w:r w:rsidRPr="00AB1895">
        <w:rPr>
          <w:rStyle w:val="hps"/>
        </w:rPr>
        <w:t>for.</w:t>
      </w:r>
    </w:p>
    <w:p w:rsidR="001D697E" w:rsidRPr="007E11CC" w:rsidRDefault="001D697E" w:rsidP="00AB189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Затверджено на засіданні </w:t>
      </w:r>
      <w:r w:rsidRPr="000174F4">
        <w:rPr>
          <w:rFonts w:ascii="Times New Roman" w:hAnsi="Times New Roman"/>
          <w:sz w:val="24"/>
          <w:szCs w:val="24"/>
          <w:u w:val="single"/>
        </w:rPr>
        <w:t>кафедри авіаційних комп’ютерно-інтегрованих комплексів</w:t>
      </w:r>
    </w:p>
    <w:p w:rsidR="001D697E" w:rsidRPr="007E11CC" w:rsidRDefault="001D697E" w:rsidP="00F5026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>повна назва кафедри</w:t>
      </w:r>
    </w:p>
    <w:p w:rsidR="001D697E" w:rsidRDefault="001D697E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Протокол № __ від «___»______________20__ р.</w:t>
      </w:r>
    </w:p>
    <w:p w:rsidR="001D697E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 кафедри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 </w:t>
      </w:r>
    </w:p>
    <w:p w:rsidR="001D697E" w:rsidRPr="007E11CC" w:rsidRDefault="001D697E" w:rsidP="00F5026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Default="001D697E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97E" w:rsidRPr="007E11CC" w:rsidRDefault="001D697E" w:rsidP="003B45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42705">
        <w:rPr>
          <w:rFonts w:ascii="Times New Roman" w:hAnsi="Times New Roman"/>
          <w:b/>
          <w:sz w:val="18"/>
          <w:szCs w:val="18"/>
        </w:rPr>
        <w:br w:type="page"/>
      </w:r>
      <w:r w:rsidRPr="007E11CC">
        <w:rPr>
          <w:rFonts w:ascii="Times New Roman" w:hAnsi="Times New Roman"/>
          <w:sz w:val="24"/>
          <w:szCs w:val="24"/>
        </w:rPr>
        <w:t>Рейтингові оцінки за виконання окремих завдань фахових вступних випробувань</w:t>
      </w:r>
    </w:p>
    <w:tbl>
      <w:tblPr>
        <w:tblpPr w:leftFromText="180" w:rightFromText="180" w:vertAnchor="page" w:horzAnchor="margin" w:tblpXSpec="center" w:tblpY="30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1793"/>
      </w:tblGrid>
      <w:tr w:rsidR="001D697E" w:rsidRPr="007E11CC" w:rsidTr="00885CB6">
        <w:tc>
          <w:tcPr>
            <w:tcW w:w="2887" w:type="dxa"/>
            <w:vAlign w:val="center"/>
          </w:tcPr>
          <w:p w:rsidR="001D697E" w:rsidRPr="007E11CC" w:rsidRDefault="001D697E" w:rsidP="00885CB6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Ви</w:t>
            </w:r>
            <w:r w:rsidRPr="007E11CC">
              <w:rPr>
                <w:spacing w:val="-2"/>
                <w:sz w:val="24"/>
                <w:szCs w:val="24"/>
              </w:rPr>
              <w:t>д навчальної роботи</w:t>
            </w:r>
          </w:p>
        </w:tc>
        <w:tc>
          <w:tcPr>
            <w:tcW w:w="1793" w:type="dxa"/>
            <w:vAlign w:val="center"/>
          </w:tcPr>
          <w:p w:rsidR="001D697E" w:rsidRPr="007E11CC" w:rsidRDefault="001D697E" w:rsidP="00885CB6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Максимальна величина</w:t>
            </w:r>
          </w:p>
          <w:p w:rsidR="001D697E" w:rsidRPr="007E11CC" w:rsidRDefault="001D697E" w:rsidP="00885CB6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рейтингової оцінки</w:t>
            </w:r>
          </w:p>
          <w:p w:rsidR="001D697E" w:rsidRPr="007E11CC" w:rsidRDefault="001D697E" w:rsidP="00885CB6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(бали)</w:t>
            </w:r>
          </w:p>
        </w:tc>
      </w:tr>
      <w:tr w:rsidR="001D697E" w:rsidRPr="007E11CC" w:rsidTr="00885CB6">
        <w:trPr>
          <w:trHeight w:val="299"/>
        </w:trPr>
        <w:tc>
          <w:tcPr>
            <w:tcW w:w="2887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1</w:t>
            </w:r>
          </w:p>
        </w:tc>
        <w:tc>
          <w:tcPr>
            <w:tcW w:w="1793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30</w:t>
            </w:r>
          </w:p>
        </w:tc>
      </w:tr>
      <w:tr w:rsidR="001D697E" w:rsidRPr="007E11CC" w:rsidTr="00885CB6">
        <w:trPr>
          <w:trHeight w:val="299"/>
        </w:trPr>
        <w:tc>
          <w:tcPr>
            <w:tcW w:w="2887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2</w:t>
            </w:r>
          </w:p>
        </w:tc>
        <w:tc>
          <w:tcPr>
            <w:tcW w:w="1793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30</w:t>
            </w:r>
          </w:p>
        </w:tc>
      </w:tr>
      <w:tr w:rsidR="001D697E" w:rsidRPr="007E11CC" w:rsidTr="00885CB6">
        <w:trPr>
          <w:trHeight w:val="299"/>
        </w:trPr>
        <w:tc>
          <w:tcPr>
            <w:tcW w:w="2887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3</w:t>
            </w:r>
          </w:p>
        </w:tc>
        <w:tc>
          <w:tcPr>
            <w:tcW w:w="1793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40</w:t>
            </w:r>
          </w:p>
        </w:tc>
      </w:tr>
      <w:tr w:rsidR="001D697E" w:rsidRPr="007E11CC" w:rsidTr="00885CB6">
        <w:trPr>
          <w:trHeight w:val="419"/>
        </w:trPr>
        <w:tc>
          <w:tcPr>
            <w:tcW w:w="2887" w:type="dxa"/>
          </w:tcPr>
          <w:p w:rsidR="001D697E" w:rsidRPr="007E11CC" w:rsidRDefault="001D697E" w:rsidP="00885CB6">
            <w:pPr>
              <w:pStyle w:val="BodyTextIndent3"/>
              <w:suppressAutoHyphens/>
              <w:jc w:val="right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Усього:</w:t>
            </w:r>
          </w:p>
        </w:tc>
        <w:tc>
          <w:tcPr>
            <w:tcW w:w="1793" w:type="dxa"/>
          </w:tcPr>
          <w:p w:rsidR="001D697E" w:rsidRPr="007E11CC" w:rsidRDefault="001D697E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100</w:t>
            </w:r>
          </w:p>
        </w:tc>
      </w:tr>
    </w:tbl>
    <w:p w:rsidR="001D697E" w:rsidRPr="00B37907" w:rsidRDefault="001D697E" w:rsidP="00B37907">
      <w:pPr>
        <w:spacing w:after="0"/>
        <w:rPr>
          <w:vanish/>
        </w:rPr>
      </w:pPr>
    </w:p>
    <w:p w:rsidR="001D697E" w:rsidRPr="007E11CC" w:rsidRDefault="001D697E" w:rsidP="00FB19C4">
      <w:pPr>
        <w:rPr>
          <w:rFonts w:ascii="Times New Roman" w:hAnsi="Times New Roman"/>
          <w:vanish/>
          <w:sz w:val="24"/>
          <w:szCs w:val="24"/>
        </w:rPr>
      </w:pPr>
    </w:p>
    <w:p w:rsidR="001D697E" w:rsidRPr="007E11CC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1D697E" w:rsidRPr="007E11CC" w:rsidRDefault="001D697E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Значення рейтингових оцінок в балах за виконання завдань</w:t>
      </w:r>
    </w:p>
    <w:p w:rsidR="001D697E" w:rsidRDefault="001D697E" w:rsidP="00FB19C4">
      <w:pPr>
        <w:pStyle w:val="BodyTextIndent"/>
        <w:widowControl w:val="0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вступних випробувань та їх критерії*</w:t>
      </w:r>
    </w:p>
    <w:tbl>
      <w:tblPr>
        <w:tblW w:w="0" w:type="auto"/>
        <w:tblInd w:w="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98"/>
        <w:gridCol w:w="1678"/>
        <w:gridCol w:w="3806"/>
      </w:tblGrid>
      <w:tr w:rsidR="001D697E" w:rsidRPr="007E11CC" w:rsidTr="00885CB6">
        <w:tc>
          <w:tcPr>
            <w:tcW w:w="4904" w:type="dxa"/>
            <w:gridSpan w:val="3"/>
          </w:tcPr>
          <w:p w:rsidR="001D697E" w:rsidRPr="007E11CC" w:rsidRDefault="001D697E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Оцінка</w:t>
            </w:r>
          </w:p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 балах за виконання окремих завдань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Критерій</w:t>
            </w:r>
          </w:p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оцінки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18-20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30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36 - 40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25 – 26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33 – 35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15-16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23 – 24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30 - 32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У загальному вірне виконання з певною кількістю суттєвих помилок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20 – 22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29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12-13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 – 19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24 - 26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задовольняє мінімальним критеріям</w:t>
            </w:r>
          </w:p>
        </w:tc>
      </w:tr>
      <w:tr w:rsidR="001D697E" w:rsidRPr="007E11CC" w:rsidTr="00885CB6">
        <w:tc>
          <w:tcPr>
            <w:tcW w:w="172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149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18</w:t>
            </w:r>
          </w:p>
        </w:tc>
        <w:tc>
          <w:tcPr>
            <w:tcW w:w="1678" w:type="dxa"/>
            <w:vAlign w:val="center"/>
          </w:tcPr>
          <w:p w:rsidR="001D697E" w:rsidRPr="007E11CC" w:rsidRDefault="001D697E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24</w:t>
            </w:r>
          </w:p>
        </w:tc>
        <w:tc>
          <w:tcPr>
            <w:tcW w:w="3806" w:type="dxa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не задовольняє мінімальним критеріям</w:t>
            </w:r>
          </w:p>
        </w:tc>
      </w:tr>
      <w:tr w:rsidR="001D697E" w:rsidRPr="007E11CC" w:rsidTr="00885CB6">
        <w:tc>
          <w:tcPr>
            <w:tcW w:w="8710" w:type="dxa"/>
            <w:gridSpan w:val="4"/>
          </w:tcPr>
          <w:p w:rsidR="001D697E" w:rsidRPr="007E11CC" w:rsidRDefault="001D697E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b/>
                <w:i/>
                <w:sz w:val="24"/>
                <w:szCs w:val="24"/>
                <w:lang w:val="uk-UA"/>
              </w:rPr>
              <w:t>Увага! Оцінки менше, ніж 12,  18 або 24 бали  не враховується при визначення  рейтингу</w:t>
            </w:r>
          </w:p>
        </w:tc>
      </w:tr>
    </w:tbl>
    <w:p w:rsidR="001D697E" w:rsidRPr="007E11CC" w:rsidRDefault="001D697E" w:rsidP="00FB19C4">
      <w:pPr>
        <w:pStyle w:val="BodyTextIndent"/>
        <w:widowControl w:val="0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 xml:space="preserve">* </w:t>
      </w:r>
      <w:r w:rsidRPr="007E11CC">
        <w:rPr>
          <w:b/>
          <w:sz w:val="24"/>
          <w:szCs w:val="24"/>
          <w:lang w:val="uk-UA"/>
        </w:rPr>
        <w:t xml:space="preserve">Значення оцінок у балах та їх критерії відповідають вимогам  шкали  ECTS  </w:t>
      </w:r>
    </w:p>
    <w:p w:rsidR="001D697E" w:rsidRPr="007E11CC" w:rsidRDefault="001D697E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br w:type="page"/>
        <w:t>Відповідність рейтингових оцінок</w:t>
      </w:r>
    </w:p>
    <w:p w:rsidR="001D697E" w:rsidRPr="007E11CC" w:rsidRDefault="001D697E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t>у балах оцінкам за національною шкалою та шкалою ECTS</w:t>
      </w:r>
    </w:p>
    <w:p w:rsidR="001D697E" w:rsidRPr="007E11CC" w:rsidRDefault="001D697E" w:rsidP="00F67A53">
      <w:pPr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1D697E" w:rsidRPr="007E11CC" w:rsidTr="00F67A53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Оцінка 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1D697E" w:rsidRPr="007E11CC" w:rsidTr="00F67A53">
        <w:trPr>
          <w:cantSplit/>
          <w:trHeight w:val="543"/>
        </w:trPr>
        <w:tc>
          <w:tcPr>
            <w:tcW w:w="0" w:type="auto"/>
            <w:vMerge/>
            <w:vAlign w:val="center"/>
          </w:tcPr>
          <w:p w:rsidR="001D697E" w:rsidRPr="007E11CC" w:rsidRDefault="001D697E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1D697E" w:rsidRPr="007E11CC" w:rsidRDefault="001D697E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1D697E" w:rsidRPr="007E11CC" w:rsidTr="00885CB6"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268" w:type="dxa"/>
            <w:vAlign w:val="center"/>
          </w:tcPr>
          <w:p w:rsidR="001D697E" w:rsidRPr="007E11CC" w:rsidRDefault="001D697E" w:rsidP="00885CB6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 w:rsidRPr="007E11CC">
              <w:rPr>
                <w:b/>
                <w:bCs/>
                <w:i w:val="0"/>
                <w:lang w:val="uk-UA"/>
              </w:rPr>
              <w:t>Відмінно</w:t>
            </w: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268" w:type="dxa"/>
            <w:vMerge w:val="restart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Дуже добре </w:t>
            </w:r>
          </w:p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0" w:type="auto"/>
            <w:vMerge/>
            <w:vAlign w:val="center"/>
          </w:tcPr>
          <w:p w:rsidR="001D697E" w:rsidRPr="007E11CC" w:rsidRDefault="001D697E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(в загальному вірне виконання з </w:t>
            </w:r>
          </w:p>
          <w:p w:rsidR="001D697E" w:rsidRPr="007E11CC" w:rsidRDefault="001D697E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певною кількістю суттєвих помилок)</w:t>
            </w: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268" w:type="dxa"/>
            <w:vMerge w:val="restart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0" w:type="auto"/>
            <w:vMerge/>
            <w:vAlign w:val="center"/>
          </w:tcPr>
          <w:p w:rsidR="001D697E" w:rsidRPr="007E11CC" w:rsidRDefault="001D697E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268" w:type="dxa"/>
            <w:vMerge w:val="restart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1D697E" w:rsidRPr="007E11CC" w:rsidRDefault="001D697E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D697E" w:rsidRPr="007E11CC" w:rsidTr="00885CB6">
        <w:trPr>
          <w:cantSplit/>
        </w:trPr>
        <w:tc>
          <w:tcPr>
            <w:tcW w:w="1560" w:type="dxa"/>
            <w:vAlign w:val="center"/>
          </w:tcPr>
          <w:p w:rsidR="001D697E" w:rsidRPr="007E11CC" w:rsidRDefault="001D697E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0" w:type="auto"/>
            <w:vMerge/>
            <w:vAlign w:val="center"/>
          </w:tcPr>
          <w:p w:rsidR="001D697E" w:rsidRPr="007E11CC" w:rsidRDefault="001D697E" w:rsidP="00F67A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D697E" w:rsidRPr="007E11CC" w:rsidRDefault="001D697E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969" w:type="dxa"/>
          </w:tcPr>
          <w:p w:rsidR="001D697E" w:rsidRPr="007E11CC" w:rsidRDefault="001D697E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  <w:r w:rsidRPr="007E11CC">
              <w:rPr>
                <w:bCs w:val="0"/>
                <w:sz w:val="24"/>
                <w:szCs w:val="24"/>
              </w:rPr>
              <w:t xml:space="preserve">Незадовільно </w:t>
            </w:r>
          </w:p>
          <w:p w:rsidR="001D697E" w:rsidRPr="007E11CC" w:rsidRDefault="001D697E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</w:p>
        </w:tc>
      </w:tr>
    </w:tbl>
    <w:p w:rsidR="001D697E" w:rsidRPr="007E11CC" w:rsidRDefault="001D697E" w:rsidP="00F67A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1D697E" w:rsidRPr="007E11CC" w:rsidRDefault="001D697E">
      <w:pPr>
        <w:rPr>
          <w:rFonts w:ascii="Times New Roman" w:hAnsi="Times New Roman"/>
          <w:sz w:val="24"/>
          <w:szCs w:val="24"/>
        </w:rPr>
      </w:pPr>
    </w:p>
    <w:sectPr w:rsidR="001D697E" w:rsidRPr="007E11CC" w:rsidSect="00532D89">
      <w:headerReference w:type="default" r:id="rId3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97E" w:rsidRDefault="001D697E" w:rsidP="00532D89">
      <w:pPr>
        <w:spacing w:after="0" w:line="240" w:lineRule="auto"/>
      </w:pPr>
      <w:r>
        <w:separator/>
      </w:r>
    </w:p>
  </w:endnote>
  <w:endnote w:type="continuationSeparator" w:id="1">
    <w:p w:rsidR="001D697E" w:rsidRDefault="001D697E" w:rsidP="0053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97E" w:rsidRDefault="001D697E" w:rsidP="00532D89">
      <w:pPr>
        <w:spacing w:after="0" w:line="240" w:lineRule="auto"/>
      </w:pPr>
      <w:r>
        <w:separator/>
      </w:r>
    </w:p>
  </w:footnote>
  <w:footnote w:type="continuationSeparator" w:id="1">
    <w:p w:rsidR="001D697E" w:rsidRDefault="001D697E" w:rsidP="0053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335"/>
      <w:gridCol w:w="4659"/>
      <w:gridCol w:w="1276"/>
      <w:gridCol w:w="2279"/>
    </w:tblGrid>
    <w:tr w:rsidR="001D697E" w:rsidRPr="00532D89" w:rsidTr="00532D89">
      <w:trPr>
        <w:cantSplit/>
        <w:trHeight w:val="624"/>
        <w:jc w:val="center"/>
      </w:trPr>
      <w:tc>
        <w:tcPr>
          <w:tcW w:w="1363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D697E" w:rsidRPr="00532D89" w:rsidRDefault="001D697E" w:rsidP="00532D89">
          <w:pPr>
            <w:pStyle w:val="Header"/>
            <w:spacing w:after="0" w:line="240" w:lineRule="auto"/>
            <w:rPr>
              <w:rFonts w:ascii="Times New Roman" w:hAnsi="Times New Roman"/>
            </w:rPr>
          </w:pPr>
          <w:r>
            <w:rPr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margin-left:.85pt;margin-top:20.7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46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D697E" w:rsidRPr="00532D89" w:rsidRDefault="001D697E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Система менеджменту якості</w:t>
          </w:r>
        </w:p>
        <w:p w:rsidR="001D697E" w:rsidRPr="00532D89" w:rsidRDefault="001D697E" w:rsidP="005C27EC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  <w:b/>
            </w:rPr>
            <w:t xml:space="preserve">ПРОГРАМА </w:t>
          </w:r>
          <w:r w:rsidRPr="00532D89">
            <w:rPr>
              <w:rFonts w:ascii="Times New Roman" w:hAnsi="Times New Roman"/>
            </w:rPr>
            <w:t xml:space="preserve">фахового вступного випробування на освітній ступінь «Бакалавр» з нормативним терміном навчання </w:t>
          </w:r>
          <w:r>
            <w:rPr>
              <w:rFonts w:ascii="Times New Roman" w:hAnsi="Times New Roman"/>
            </w:rPr>
            <w:t>3</w:t>
          </w:r>
          <w:r w:rsidRPr="00532D89">
            <w:rPr>
              <w:rFonts w:ascii="Times New Roman" w:hAnsi="Times New Roman"/>
            </w:rPr>
            <w:t xml:space="preserve"> роки на основі освітньо-кваліфікаційного рівня «Молодший спеціаліст»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D697E" w:rsidRPr="00532D89" w:rsidRDefault="001D697E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Шифр</w:t>
          </w:r>
        </w:p>
        <w:p w:rsidR="001D697E" w:rsidRPr="00532D89" w:rsidRDefault="001D697E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1D697E" w:rsidRPr="00AE2C4A" w:rsidRDefault="001D697E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  <w:smallCaps/>
            </w:rPr>
          </w:pPr>
          <w:r w:rsidRPr="00AE2C4A">
            <w:rPr>
              <w:rFonts w:ascii="Times New Roman" w:hAnsi="Times New Roman"/>
              <w:smallCaps/>
            </w:rPr>
            <w:t xml:space="preserve">СМЯ НАУ П ФВВ </w:t>
          </w:r>
        </w:p>
        <w:p w:rsidR="001D697E" w:rsidRPr="00532D89" w:rsidRDefault="001D697E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AE2C4A">
            <w:rPr>
              <w:rFonts w:ascii="Times New Roman" w:hAnsi="Times New Roman"/>
            </w:rPr>
            <w:t>14.01.06 – 01 - 2016</w:t>
          </w:r>
        </w:p>
      </w:tc>
    </w:tr>
    <w:tr w:rsidR="001D697E" w:rsidRPr="00532D89" w:rsidTr="00532D89">
      <w:trPr>
        <w:cantSplit/>
        <w:trHeight w:val="340"/>
        <w:jc w:val="center"/>
      </w:trPr>
      <w:tc>
        <w:tcPr>
          <w:tcW w:w="1363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D697E" w:rsidRPr="00532D89" w:rsidRDefault="001D697E" w:rsidP="00532D89">
          <w:pPr>
            <w:spacing w:after="0" w:line="240" w:lineRule="auto"/>
            <w:rPr>
              <w:rFonts w:ascii="Times New Roman" w:hAnsi="Times New Roman"/>
            </w:rPr>
          </w:pPr>
        </w:p>
      </w:tc>
      <w:tc>
        <w:tcPr>
          <w:tcW w:w="46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D697E" w:rsidRPr="00532D89" w:rsidRDefault="001D697E" w:rsidP="00532D89">
          <w:pPr>
            <w:spacing w:after="0" w:line="240" w:lineRule="auto"/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D697E" w:rsidRPr="00532D89" w:rsidRDefault="001D697E" w:rsidP="002244DC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Стор</w:t>
          </w:r>
          <w:r w:rsidRPr="00532D89">
            <w:rPr>
              <w:rFonts w:ascii="Times New Roman" w:hAnsi="Times New Roman"/>
              <w:lang w:val="ru-RU"/>
            </w:rPr>
            <w:t>.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9</w:t>
          </w:r>
          <w:r>
            <w:rPr>
              <w:rStyle w:val="PageNumber"/>
            </w:rPr>
            <w:fldChar w:fldCharType="end"/>
          </w:r>
          <w:r>
            <w:rPr>
              <w:rFonts w:ascii="Times New Roman" w:hAnsi="Times New Roman"/>
              <w:lang w:val="ru-RU"/>
            </w:rPr>
            <w:t xml:space="preserve">  </w:t>
          </w:r>
          <w:r w:rsidRPr="00532D89">
            <w:rPr>
              <w:rFonts w:ascii="Times New Roman" w:hAnsi="Times New Roman"/>
            </w:rPr>
            <w:t xml:space="preserve">із  </w:t>
          </w:r>
          <w:r>
            <w:rPr>
              <w:rFonts w:ascii="Times New Roman" w:hAnsi="Times New Roman"/>
            </w:rPr>
            <w:t>9</w:t>
          </w:r>
        </w:p>
      </w:tc>
    </w:tr>
  </w:tbl>
  <w:p w:rsidR="001D697E" w:rsidRDefault="001D697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C74"/>
    <w:multiLevelType w:val="hybridMultilevel"/>
    <w:tmpl w:val="CA689BF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29CD62C5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36E063E3"/>
    <w:multiLevelType w:val="hybridMultilevel"/>
    <w:tmpl w:val="FCD4EAB2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3B445D0A"/>
    <w:multiLevelType w:val="hybridMultilevel"/>
    <w:tmpl w:val="330EF34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">
    <w:nsid w:val="3BC81EB6"/>
    <w:multiLevelType w:val="hybridMultilevel"/>
    <w:tmpl w:val="A1A2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456457"/>
    <w:multiLevelType w:val="hybridMultilevel"/>
    <w:tmpl w:val="3BD482D8"/>
    <w:lvl w:ilvl="0" w:tplc="418ACB30">
      <w:start w:val="15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DE573B"/>
    <w:multiLevelType w:val="hybridMultilevel"/>
    <w:tmpl w:val="893E81E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ED75DA"/>
    <w:multiLevelType w:val="hybridMultilevel"/>
    <w:tmpl w:val="0B180EA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8">
    <w:nsid w:val="51544197"/>
    <w:multiLevelType w:val="hybridMultilevel"/>
    <w:tmpl w:val="0CA0A2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15869A6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0">
    <w:nsid w:val="553238B4"/>
    <w:multiLevelType w:val="hybridMultilevel"/>
    <w:tmpl w:val="213093A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8741283"/>
    <w:multiLevelType w:val="hybridMultilevel"/>
    <w:tmpl w:val="09EE5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622065D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6A4229F3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4">
    <w:nsid w:val="6D6B638D"/>
    <w:multiLevelType w:val="hybridMultilevel"/>
    <w:tmpl w:val="C542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721432C5"/>
    <w:multiLevelType w:val="hybridMultilevel"/>
    <w:tmpl w:val="88A6A8CE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AAC61A7"/>
    <w:multiLevelType w:val="hybridMultilevel"/>
    <w:tmpl w:val="C270FF3A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6"/>
  </w:num>
  <w:num w:numId="5">
    <w:abstractNumId w:val="0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12"/>
  </w:num>
  <w:num w:numId="11">
    <w:abstractNumId w:val="1"/>
  </w:num>
  <w:num w:numId="12">
    <w:abstractNumId w:val="11"/>
  </w:num>
  <w:num w:numId="13">
    <w:abstractNumId w:val="10"/>
  </w:num>
  <w:num w:numId="14">
    <w:abstractNumId w:val="7"/>
  </w:num>
  <w:num w:numId="15">
    <w:abstractNumId w:val="6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00"/>
    <w:rsid w:val="000068E3"/>
    <w:rsid w:val="00013257"/>
    <w:rsid w:val="000174F4"/>
    <w:rsid w:val="0002481A"/>
    <w:rsid w:val="00025FCF"/>
    <w:rsid w:val="00087640"/>
    <w:rsid w:val="000D14A1"/>
    <w:rsid w:val="000E34B1"/>
    <w:rsid w:val="00105475"/>
    <w:rsid w:val="00163F60"/>
    <w:rsid w:val="001B44DD"/>
    <w:rsid w:val="001D697E"/>
    <w:rsid w:val="00212821"/>
    <w:rsid w:val="002244DC"/>
    <w:rsid w:val="00227EC7"/>
    <w:rsid w:val="0029726A"/>
    <w:rsid w:val="003B459F"/>
    <w:rsid w:val="003F0643"/>
    <w:rsid w:val="00416222"/>
    <w:rsid w:val="00454895"/>
    <w:rsid w:val="00455633"/>
    <w:rsid w:val="00483FAC"/>
    <w:rsid w:val="004A68FD"/>
    <w:rsid w:val="004B6381"/>
    <w:rsid w:val="004F2100"/>
    <w:rsid w:val="004F4D85"/>
    <w:rsid w:val="00532D89"/>
    <w:rsid w:val="00535E34"/>
    <w:rsid w:val="00590264"/>
    <w:rsid w:val="00593EA3"/>
    <w:rsid w:val="005C27EC"/>
    <w:rsid w:val="00622B7B"/>
    <w:rsid w:val="006C680A"/>
    <w:rsid w:val="00715AB5"/>
    <w:rsid w:val="007210C7"/>
    <w:rsid w:val="007B6C9B"/>
    <w:rsid w:val="007E11CC"/>
    <w:rsid w:val="007F413F"/>
    <w:rsid w:val="007F54E7"/>
    <w:rsid w:val="008116D1"/>
    <w:rsid w:val="008404F5"/>
    <w:rsid w:val="00885CB6"/>
    <w:rsid w:val="008D7080"/>
    <w:rsid w:val="008E7254"/>
    <w:rsid w:val="00906661"/>
    <w:rsid w:val="0097277B"/>
    <w:rsid w:val="009B1F12"/>
    <w:rsid w:val="00A33B3D"/>
    <w:rsid w:val="00A42705"/>
    <w:rsid w:val="00A563DB"/>
    <w:rsid w:val="00A679D8"/>
    <w:rsid w:val="00A73929"/>
    <w:rsid w:val="00A779D1"/>
    <w:rsid w:val="00A902EE"/>
    <w:rsid w:val="00A9795E"/>
    <w:rsid w:val="00AB1895"/>
    <w:rsid w:val="00AD57C1"/>
    <w:rsid w:val="00AD786A"/>
    <w:rsid w:val="00AE2C4A"/>
    <w:rsid w:val="00B37907"/>
    <w:rsid w:val="00BB0E76"/>
    <w:rsid w:val="00BC39EB"/>
    <w:rsid w:val="00C072B6"/>
    <w:rsid w:val="00C15297"/>
    <w:rsid w:val="00C61961"/>
    <w:rsid w:val="00C95F81"/>
    <w:rsid w:val="00CA11A1"/>
    <w:rsid w:val="00CD0CE5"/>
    <w:rsid w:val="00CF133F"/>
    <w:rsid w:val="00D54D97"/>
    <w:rsid w:val="00D56846"/>
    <w:rsid w:val="00D6594B"/>
    <w:rsid w:val="00DF7494"/>
    <w:rsid w:val="00E40268"/>
    <w:rsid w:val="00E51A23"/>
    <w:rsid w:val="00E652BE"/>
    <w:rsid w:val="00E74BC4"/>
    <w:rsid w:val="00F34CD1"/>
    <w:rsid w:val="00F5026D"/>
    <w:rsid w:val="00F571D5"/>
    <w:rsid w:val="00F67A53"/>
    <w:rsid w:val="00F8555A"/>
    <w:rsid w:val="00F927D3"/>
    <w:rsid w:val="00FB1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100"/>
    <w:pPr>
      <w:spacing w:after="200" w:line="276" w:lineRule="auto"/>
    </w:pPr>
    <w:rPr>
      <w:rFonts w:ascii="Calibri" w:hAnsi="Calibri"/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D8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7A53"/>
    <w:pPr>
      <w:keepNext/>
      <w:tabs>
        <w:tab w:val="left" w:pos="4253"/>
      </w:tabs>
      <w:spacing w:after="0" w:line="360" w:lineRule="auto"/>
      <w:jc w:val="center"/>
      <w:outlineLvl w:val="5"/>
    </w:pPr>
    <w:rPr>
      <w:rFonts w:ascii="Times New Roman" w:hAnsi="Times New Roman"/>
      <w:b/>
      <w:bCs/>
      <w:sz w:val="48"/>
      <w:szCs w:val="48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7A53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2D89"/>
    <w:rPr>
      <w:rFonts w:ascii="Cambria" w:hAnsi="Cambria" w:cs="Times New Roman"/>
      <w:b/>
      <w:bCs/>
      <w:kern w:val="32"/>
      <w:sz w:val="32"/>
      <w:szCs w:val="32"/>
      <w:lang w:val="uk-UA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13257"/>
    <w:rPr>
      <w:rFonts w:ascii="Calibri" w:hAnsi="Calibri" w:cs="Times New Roman"/>
      <w:b/>
      <w:bCs/>
      <w:lang w:val="uk-UA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13257"/>
    <w:rPr>
      <w:rFonts w:ascii="Calibri" w:hAnsi="Calibri" w:cs="Times New Roman"/>
      <w:i/>
      <w:iCs/>
      <w:sz w:val="24"/>
      <w:szCs w:val="24"/>
      <w:lang w:val="uk-UA" w:eastAsia="en-US"/>
    </w:rPr>
  </w:style>
  <w:style w:type="paragraph" w:styleId="BodyTextIndent3">
    <w:name w:val="Body Text Indent 3"/>
    <w:basedOn w:val="Normal"/>
    <w:link w:val="BodyTextIndent3Char"/>
    <w:uiPriority w:val="99"/>
    <w:rsid w:val="00FB19C4"/>
    <w:pPr>
      <w:tabs>
        <w:tab w:val="left" w:pos="5812"/>
      </w:tabs>
      <w:spacing w:after="0" w:line="240" w:lineRule="auto"/>
      <w:ind w:firstLine="720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B19C4"/>
    <w:rPr>
      <w:rFonts w:cs="Times New Roman"/>
      <w:sz w:val="26"/>
      <w:lang w:val="uk-UA" w:eastAsia="ru-RU"/>
    </w:rPr>
  </w:style>
  <w:style w:type="paragraph" w:styleId="BodyTextIndent">
    <w:name w:val="Body Text Indent"/>
    <w:basedOn w:val="Normal"/>
    <w:link w:val="BodyTextIndentChar"/>
    <w:uiPriority w:val="99"/>
    <w:rsid w:val="00FB19C4"/>
    <w:pPr>
      <w:spacing w:after="120" w:line="240" w:lineRule="auto"/>
      <w:ind w:left="283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257"/>
    <w:rPr>
      <w:rFonts w:ascii="Calibri" w:hAnsi="Calibri" w:cs="Times New Roman"/>
      <w:lang w:val="uk-UA" w:eastAsia="en-US"/>
    </w:rPr>
  </w:style>
  <w:style w:type="paragraph" w:styleId="Header">
    <w:name w:val="header"/>
    <w:basedOn w:val="Normal"/>
    <w:link w:val="Head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Footer">
    <w:name w:val="footer"/>
    <w:basedOn w:val="Normal"/>
    <w:link w:val="Foot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BodyText">
    <w:name w:val="Body Text"/>
    <w:basedOn w:val="Normal"/>
    <w:link w:val="BodyTextChar"/>
    <w:uiPriority w:val="99"/>
    <w:rsid w:val="00E51A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51A23"/>
    <w:rPr>
      <w:rFonts w:ascii="Calibri" w:hAnsi="Calibri" w:cs="Times New Roman"/>
      <w:sz w:val="22"/>
      <w:szCs w:val="22"/>
      <w:lang w:val="uk-UA"/>
    </w:rPr>
  </w:style>
  <w:style w:type="paragraph" w:styleId="BodyText3">
    <w:name w:val="Body Text 3"/>
    <w:basedOn w:val="Normal"/>
    <w:link w:val="BodyText3Char"/>
    <w:uiPriority w:val="99"/>
    <w:rsid w:val="00E51A23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51A23"/>
    <w:rPr>
      <w:rFonts w:cs="Times New Roman"/>
      <w:sz w:val="16"/>
      <w:szCs w:val="16"/>
      <w:lang w:val="uk-UA" w:eastAsia="ru-RU"/>
    </w:rPr>
  </w:style>
  <w:style w:type="character" w:customStyle="1" w:styleId="hps">
    <w:name w:val="hps"/>
    <w:basedOn w:val="DefaultParagraphFont"/>
    <w:uiPriority w:val="99"/>
    <w:rsid w:val="007210C7"/>
    <w:rPr>
      <w:rFonts w:cs="Times New Roman"/>
    </w:rPr>
  </w:style>
  <w:style w:type="character" w:customStyle="1" w:styleId="atn">
    <w:name w:val="atn"/>
    <w:basedOn w:val="DefaultParagraphFont"/>
    <w:uiPriority w:val="99"/>
    <w:rsid w:val="007210C7"/>
    <w:rPr>
      <w:rFonts w:cs="Times New Roman"/>
    </w:rPr>
  </w:style>
  <w:style w:type="paragraph" w:styleId="ListParagraph">
    <w:name w:val="List Paragraph"/>
    <w:basedOn w:val="Normal"/>
    <w:uiPriority w:val="99"/>
    <w:qFormat/>
    <w:rsid w:val="007210C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1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ost-b">
    <w:name w:val="post-b"/>
    <w:basedOn w:val="DefaultParagraphFont"/>
    <w:uiPriority w:val="99"/>
    <w:rsid w:val="008116D1"/>
    <w:rPr>
      <w:rFonts w:cs="Times New Roman"/>
    </w:rPr>
  </w:style>
  <w:style w:type="character" w:customStyle="1" w:styleId="post-i">
    <w:name w:val="post-i"/>
    <w:basedOn w:val="DefaultParagraphFont"/>
    <w:uiPriority w:val="99"/>
    <w:rsid w:val="008116D1"/>
    <w:rPr>
      <w:rFonts w:cs="Times New Roman"/>
    </w:rPr>
  </w:style>
  <w:style w:type="character" w:customStyle="1" w:styleId="ts20">
    <w:name w:val="ts20"/>
    <w:basedOn w:val="DefaultParagraphFont"/>
    <w:uiPriority w:val="99"/>
    <w:rsid w:val="008116D1"/>
    <w:rPr>
      <w:rFonts w:cs="Times New Roman"/>
    </w:rPr>
  </w:style>
  <w:style w:type="character" w:customStyle="1" w:styleId="ts21">
    <w:name w:val="ts21"/>
    <w:basedOn w:val="DefaultParagraphFont"/>
    <w:uiPriority w:val="99"/>
    <w:rsid w:val="008116D1"/>
    <w:rPr>
      <w:rFonts w:cs="Times New Roman"/>
    </w:rPr>
  </w:style>
  <w:style w:type="character" w:styleId="Strong">
    <w:name w:val="Strong"/>
    <w:basedOn w:val="DefaultParagraphFont"/>
    <w:uiPriority w:val="99"/>
    <w:qFormat/>
    <w:rsid w:val="008116D1"/>
    <w:rPr>
      <w:rFonts w:cs="Times New Roman"/>
      <w:b/>
      <w:bCs/>
    </w:rPr>
  </w:style>
  <w:style w:type="character" w:customStyle="1" w:styleId="FontStyle13">
    <w:name w:val="Font Style13"/>
    <w:basedOn w:val="DefaultParagraphFont"/>
    <w:uiPriority w:val="99"/>
    <w:rsid w:val="00AB18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">
    <w:name w:val="Font Style11"/>
    <w:basedOn w:val="DefaultParagraphFont"/>
    <w:uiPriority w:val="99"/>
    <w:rsid w:val="00C15297"/>
    <w:rPr>
      <w:rFonts w:ascii="Century Schoolbook" w:hAnsi="Century Schoolbook" w:cs="Century Schoolbook"/>
      <w:b/>
      <w:bCs/>
      <w:sz w:val="22"/>
      <w:szCs w:val="22"/>
    </w:rPr>
  </w:style>
  <w:style w:type="character" w:styleId="PageNumber">
    <w:name w:val="page number"/>
    <w:basedOn w:val="DefaultParagraphFont"/>
    <w:uiPriority w:val="99"/>
    <w:rsid w:val="00AE2C4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104</TotalTime>
  <Pages>9</Pages>
  <Words>2308</Words>
  <Characters>13162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Kryvytska</dc:creator>
  <cp:keywords/>
  <dc:description/>
  <cp:lastModifiedBy>User</cp:lastModifiedBy>
  <cp:revision>42</cp:revision>
  <dcterms:created xsi:type="dcterms:W3CDTF">2016-03-29T14:41:00Z</dcterms:created>
  <dcterms:modified xsi:type="dcterms:W3CDTF">2016-04-04T10:48:00Z</dcterms:modified>
</cp:coreProperties>
</file>